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06C4B" w14:textId="77777777" w:rsidR="00511421" w:rsidRPr="00511421" w:rsidRDefault="00511421" w:rsidP="00511421">
      <w:pPr>
        <w:tabs>
          <w:tab w:val="left" w:pos="1526"/>
        </w:tabs>
        <w:spacing w:after="0" w:line="240" w:lineRule="auto"/>
        <w:rPr>
          <w:rFonts w:ascii="Century Gothic" w:hAnsi="Century Gothic" w:cs="Arial"/>
          <w:bCs/>
          <w:sz w:val="24"/>
          <w:szCs w:val="24"/>
          <w:lang w:val="en-US" w:eastAsia="en-US"/>
        </w:rPr>
      </w:pPr>
      <w:r>
        <w:rPr>
          <w:b/>
          <w:noProof/>
          <w:sz w:val="40"/>
          <w:szCs w:val="40"/>
          <w:u w:val="single"/>
        </w:rPr>
        <w:drawing>
          <wp:anchor distT="0" distB="0" distL="114300" distR="114300" simplePos="0" relativeHeight="251661312" behindDoc="0" locked="0" layoutInCell="1" allowOverlap="1" wp14:anchorId="7071F190" wp14:editId="5E4D1693">
            <wp:simplePos x="0" y="0"/>
            <wp:positionH relativeFrom="margin">
              <wp:posOffset>204470</wp:posOffset>
            </wp:positionH>
            <wp:positionV relativeFrom="margin">
              <wp:posOffset>78740</wp:posOffset>
            </wp:positionV>
            <wp:extent cx="732155" cy="608330"/>
            <wp:effectExtent l="0" t="0" r="0" b="1270"/>
            <wp:wrapSquare wrapText="bothSides"/>
            <wp:docPr id="2" name="Picture 1" descr="C:\Users\ELS\Downloads\EL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Downloads\ELS-LOGO (1).JPG"/>
                    <pic:cNvPicPr>
                      <a:picLocks noChangeAspect="1" noChangeArrowheads="1"/>
                    </pic:cNvPicPr>
                  </pic:nvPicPr>
                  <pic:blipFill>
                    <a:blip r:embed="rId8" cstate="print"/>
                    <a:srcRect/>
                    <a:stretch>
                      <a:fillRect/>
                    </a:stretch>
                  </pic:blipFill>
                  <pic:spPr bwMode="auto">
                    <a:xfrm>
                      <a:off x="0" y="0"/>
                      <a:ext cx="73215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cs="Arial"/>
          <w:bCs/>
          <w:sz w:val="24"/>
          <w:szCs w:val="24"/>
          <w:lang w:val="en-US" w:eastAsia="en-US"/>
        </w:rPr>
        <w:tab/>
      </w:r>
      <w:r>
        <w:rPr>
          <w:rFonts w:ascii="Century Gothic" w:hAnsi="Century Gothic" w:cs="Arial"/>
          <w:bCs/>
          <w:sz w:val="24"/>
          <w:szCs w:val="24"/>
          <w:lang w:val="en-US" w:eastAsia="en-US"/>
        </w:rPr>
        <w:tab/>
      </w:r>
      <w:r>
        <w:rPr>
          <w:rFonts w:ascii="Century Gothic" w:hAnsi="Century Gothic" w:cs="Arial"/>
          <w:bCs/>
          <w:sz w:val="24"/>
          <w:szCs w:val="24"/>
          <w:lang w:val="en-US" w:eastAsia="en-US"/>
        </w:rPr>
        <w:tab/>
      </w:r>
      <w:r>
        <w:rPr>
          <w:rFonts w:ascii="Century Gothic" w:hAnsi="Century Gothic" w:cs="Arial"/>
          <w:bCs/>
          <w:sz w:val="24"/>
          <w:szCs w:val="24"/>
          <w:lang w:val="en-US" w:eastAsia="en-US"/>
        </w:rPr>
        <w:tab/>
      </w:r>
    </w:p>
    <w:p w14:paraId="00672E26" w14:textId="6E3DDAE2" w:rsidR="00D955E6" w:rsidRPr="00025461" w:rsidRDefault="00F13ECB" w:rsidP="00025461">
      <w:pPr>
        <w:keepNext/>
        <w:suppressLineNumbers/>
        <w:spacing w:after="0"/>
        <w:jc w:val="center"/>
        <w:outlineLvl w:val="0"/>
        <w:rPr>
          <w:rFonts w:ascii="Bookman Old Style" w:hAnsi="Bookman Old Style"/>
          <w:b/>
          <w:bCs/>
          <w:i/>
          <w:iCs/>
          <w:color w:val="008000"/>
          <w:sz w:val="24"/>
          <w:szCs w:val="24"/>
        </w:rPr>
      </w:pPr>
      <w:r w:rsidRPr="00025461">
        <w:rPr>
          <w:rFonts w:ascii="Bookman Old Style" w:hAnsi="Bookman Old Style"/>
          <w:b/>
          <w:bCs/>
          <w:i/>
          <w:iCs/>
          <w:color w:val="008000"/>
          <w:sz w:val="24"/>
          <w:szCs w:val="24"/>
        </w:rPr>
        <w:t>ENGLISH LANGUAGE PRIVATE SCHOOL,</w:t>
      </w:r>
      <w:r w:rsidR="00D955E6" w:rsidRPr="00025461">
        <w:rPr>
          <w:rFonts w:ascii="Bookman Old Style" w:hAnsi="Bookman Old Style"/>
          <w:b/>
          <w:bCs/>
          <w:i/>
          <w:iCs/>
          <w:color w:val="008000"/>
          <w:sz w:val="24"/>
          <w:szCs w:val="24"/>
        </w:rPr>
        <w:t xml:space="preserve"> DUBAI</w:t>
      </w:r>
    </w:p>
    <w:p w14:paraId="1162246D" w14:textId="4F056D1D" w:rsidR="00063102" w:rsidRPr="00025461" w:rsidRDefault="00F13ECB" w:rsidP="00025461">
      <w:pPr>
        <w:keepNext/>
        <w:suppressLineNumbers/>
        <w:tabs>
          <w:tab w:val="left" w:pos="8810"/>
        </w:tabs>
        <w:spacing w:after="0"/>
        <w:jc w:val="center"/>
        <w:outlineLvl w:val="0"/>
        <w:rPr>
          <w:rFonts w:ascii="Times New Roman" w:hAnsi="Times New Roman"/>
          <w:b/>
          <w:bCs/>
          <w:i/>
          <w:iCs/>
          <w:color w:val="FF0000"/>
          <w:sz w:val="24"/>
          <w:szCs w:val="20"/>
        </w:rPr>
      </w:pPr>
      <w:r w:rsidRPr="00025461">
        <w:rPr>
          <w:rFonts w:ascii="Times New Roman" w:hAnsi="Times New Roman"/>
          <w:b/>
          <w:bCs/>
          <w:i/>
          <w:iCs/>
          <w:color w:val="FF0000"/>
          <w:sz w:val="24"/>
          <w:szCs w:val="20"/>
        </w:rPr>
        <w:t>SCHOLASTIC SESSION: 2020-2021</w:t>
      </w:r>
    </w:p>
    <w:p w14:paraId="7D1C1B0C" w14:textId="09DDB322" w:rsidR="00D955E6" w:rsidRPr="00025461" w:rsidRDefault="00F13ECB" w:rsidP="00025461">
      <w:pPr>
        <w:keepNext/>
        <w:suppressLineNumbers/>
        <w:spacing w:after="0"/>
        <w:jc w:val="center"/>
        <w:outlineLvl w:val="0"/>
        <w:rPr>
          <w:rFonts w:ascii="Times New Roman" w:eastAsia="Arial Unicode MS" w:hAnsi="Times New Roman"/>
          <w:b/>
          <w:bCs/>
          <w:i/>
          <w:iCs/>
          <w:color w:val="002060"/>
          <w:sz w:val="24"/>
          <w:szCs w:val="20"/>
        </w:rPr>
      </w:pPr>
      <w:r w:rsidRPr="00025461">
        <w:rPr>
          <w:rFonts w:ascii="Times New Roman" w:hAnsi="Times New Roman"/>
          <w:b/>
          <w:bCs/>
          <w:i/>
          <w:iCs/>
          <w:color w:val="002060"/>
          <w:sz w:val="24"/>
          <w:szCs w:val="20"/>
          <w:highlight w:val="yellow"/>
        </w:rPr>
        <w:t xml:space="preserve">SCHEME OF WORK FOR THE </w:t>
      </w:r>
      <w:r w:rsidR="00D16741" w:rsidRPr="00025461">
        <w:rPr>
          <w:rFonts w:ascii="Times New Roman" w:hAnsi="Times New Roman"/>
          <w:b/>
          <w:bCs/>
          <w:i/>
          <w:iCs/>
          <w:color w:val="002060"/>
          <w:sz w:val="24"/>
          <w:szCs w:val="20"/>
          <w:highlight w:val="yellow"/>
        </w:rPr>
        <w:t>SPRING</w:t>
      </w:r>
      <w:r w:rsidR="00D955E6" w:rsidRPr="00025461">
        <w:rPr>
          <w:rFonts w:ascii="Times New Roman" w:hAnsi="Times New Roman"/>
          <w:b/>
          <w:bCs/>
          <w:i/>
          <w:iCs/>
          <w:color w:val="002060"/>
          <w:sz w:val="24"/>
          <w:szCs w:val="20"/>
          <w:highlight w:val="yellow"/>
        </w:rPr>
        <w:t xml:space="preserve"> TERM</w:t>
      </w:r>
      <w:r w:rsidR="00063102" w:rsidRPr="00025461">
        <w:rPr>
          <w:rFonts w:ascii="Times New Roman" w:hAnsi="Times New Roman"/>
          <w:b/>
          <w:bCs/>
          <w:i/>
          <w:iCs/>
          <w:color w:val="002060"/>
          <w:sz w:val="24"/>
          <w:szCs w:val="20"/>
          <w:highlight w:val="yellow"/>
        </w:rPr>
        <w:t xml:space="preserve"> </w:t>
      </w:r>
      <w:r w:rsidRPr="00025461">
        <w:rPr>
          <w:rFonts w:ascii="Times New Roman" w:hAnsi="Times New Roman"/>
          <w:b/>
          <w:bCs/>
          <w:i/>
          <w:iCs/>
          <w:color w:val="002060"/>
          <w:sz w:val="24"/>
          <w:szCs w:val="20"/>
          <w:highlight w:val="yellow"/>
        </w:rPr>
        <w:t>(</w:t>
      </w:r>
      <w:r w:rsidR="00456306">
        <w:rPr>
          <w:rFonts w:ascii="Times New Roman" w:hAnsi="Times New Roman"/>
          <w:b/>
          <w:bCs/>
          <w:i/>
          <w:iCs/>
          <w:color w:val="002060"/>
          <w:sz w:val="24"/>
          <w:szCs w:val="20"/>
          <w:highlight w:val="yellow"/>
        </w:rPr>
        <w:t>1</w:t>
      </w:r>
      <w:r w:rsidR="00456306" w:rsidRPr="00456306">
        <w:rPr>
          <w:rFonts w:ascii="Times New Roman" w:hAnsi="Times New Roman"/>
          <w:b/>
          <w:bCs/>
          <w:i/>
          <w:iCs/>
          <w:color w:val="002060"/>
          <w:sz w:val="24"/>
          <w:szCs w:val="20"/>
          <w:highlight w:val="yellow"/>
          <w:vertAlign w:val="superscript"/>
        </w:rPr>
        <w:t>st</w:t>
      </w:r>
      <w:r w:rsidR="00456306">
        <w:rPr>
          <w:rFonts w:ascii="Times New Roman" w:hAnsi="Times New Roman"/>
          <w:b/>
          <w:bCs/>
          <w:i/>
          <w:iCs/>
          <w:color w:val="002060"/>
          <w:sz w:val="24"/>
          <w:szCs w:val="20"/>
          <w:highlight w:val="yellow"/>
        </w:rPr>
        <w:t xml:space="preserve"> February,</w:t>
      </w:r>
      <w:r w:rsidRPr="00025461">
        <w:rPr>
          <w:rFonts w:ascii="Times New Roman" w:hAnsi="Times New Roman"/>
          <w:b/>
          <w:bCs/>
          <w:i/>
          <w:iCs/>
          <w:sz w:val="24"/>
          <w:szCs w:val="20"/>
          <w:highlight w:val="yellow"/>
        </w:rPr>
        <w:t xml:space="preserve"> 202</w:t>
      </w:r>
      <w:r w:rsidR="00025461" w:rsidRPr="00025461">
        <w:rPr>
          <w:rFonts w:ascii="Times New Roman" w:hAnsi="Times New Roman"/>
          <w:b/>
          <w:bCs/>
          <w:i/>
          <w:iCs/>
          <w:sz w:val="24"/>
          <w:szCs w:val="20"/>
          <w:highlight w:val="yellow"/>
        </w:rPr>
        <w:t>1</w:t>
      </w:r>
      <w:r w:rsidR="00217050">
        <w:rPr>
          <w:rFonts w:ascii="Times New Roman" w:hAnsi="Times New Roman"/>
          <w:b/>
          <w:bCs/>
          <w:i/>
          <w:iCs/>
          <w:sz w:val="24"/>
          <w:szCs w:val="20"/>
          <w:highlight w:val="yellow"/>
        </w:rPr>
        <w:t xml:space="preserve"> </w:t>
      </w:r>
      <w:r w:rsidR="00456306">
        <w:rPr>
          <w:rFonts w:ascii="Times New Roman" w:hAnsi="Times New Roman"/>
          <w:b/>
          <w:bCs/>
          <w:i/>
          <w:iCs/>
          <w:sz w:val="24"/>
          <w:szCs w:val="20"/>
          <w:highlight w:val="yellow"/>
        </w:rPr>
        <w:t xml:space="preserve">to </w:t>
      </w:r>
      <w:r w:rsidR="007F1ED8">
        <w:rPr>
          <w:rFonts w:ascii="Times New Roman" w:hAnsi="Times New Roman"/>
          <w:b/>
          <w:bCs/>
          <w:i/>
          <w:iCs/>
          <w:sz w:val="24"/>
          <w:szCs w:val="20"/>
          <w:highlight w:val="yellow"/>
        </w:rPr>
        <w:t>April</w:t>
      </w:r>
      <w:r w:rsidR="00025461" w:rsidRPr="00025461">
        <w:rPr>
          <w:rFonts w:ascii="Times New Roman" w:hAnsi="Times New Roman"/>
          <w:b/>
          <w:bCs/>
          <w:i/>
          <w:iCs/>
          <w:sz w:val="24"/>
          <w:szCs w:val="20"/>
          <w:highlight w:val="yellow"/>
        </w:rPr>
        <w:t>,</w:t>
      </w:r>
      <w:r w:rsidR="003C213A" w:rsidRPr="00025461">
        <w:rPr>
          <w:rFonts w:ascii="Times New Roman" w:hAnsi="Times New Roman"/>
          <w:b/>
          <w:bCs/>
          <w:i/>
          <w:iCs/>
          <w:sz w:val="24"/>
          <w:szCs w:val="20"/>
          <w:highlight w:val="yellow"/>
        </w:rPr>
        <w:t xml:space="preserve"> </w:t>
      </w:r>
      <w:r w:rsidRPr="00025461">
        <w:rPr>
          <w:rFonts w:ascii="Times New Roman" w:hAnsi="Times New Roman"/>
          <w:b/>
          <w:bCs/>
          <w:i/>
          <w:iCs/>
          <w:sz w:val="24"/>
          <w:szCs w:val="20"/>
          <w:highlight w:val="yellow"/>
        </w:rPr>
        <w:t>202</w:t>
      </w:r>
      <w:r w:rsidR="00025461" w:rsidRPr="00025461">
        <w:rPr>
          <w:rFonts w:ascii="Times New Roman" w:hAnsi="Times New Roman"/>
          <w:b/>
          <w:bCs/>
          <w:i/>
          <w:iCs/>
          <w:sz w:val="24"/>
          <w:szCs w:val="20"/>
          <w:highlight w:val="yellow"/>
        </w:rPr>
        <w:t>1</w:t>
      </w:r>
      <w:r w:rsidR="00E4188B" w:rsidRPr="00025461">
        <w:rPr>
          <w:rFonts w:ascii="Times New Roman" w:hAnsi="Times New Roman"/>
          <w:b/>
          <w:bCs/>
          <w:i/>
          <w:iCs/>
          <w:sz w:val="24"/>
          <w:szCs w:val="20"/>
          <w:highlight w:val="yellow"/>
        </w:rPr>
        <w:t>)</w:t>
      </w:r>
    </w:p>
    <w:p w14:paraId="3A46A56F" w14:textId="6F44B8A1" w:rsidR="006A1C10" w:rsidRPr="00025461" w:rsidRDefault="00151720" w:rsidP="004472D2">
      <w:pPr>
        <w:spacing w:after="0" w:line="240" w:lineRule="auto"/>
        <w:rPr>
          <w:rFonts w:ascii="Times New Roman" w:hAnsi="Times New Roman"/>
          <w:b/>
          <w:bCs/>
          <w:i/>
          <w:iCs/>
          <w:color w:val="002060"/>
          <w:sz w:val="26"/>
          <w:lang w:val="en-US" w:eastAsia="en-US"/>
        </w:rPr>
      </w:pPr>
      <w:r w:rsidRPr="00025461">
        <w:rPr>
          <w:rFonts w:ascii="Times New Roman" w:hAnsi="Times New Roman"/>
          <w:b/>
          <w:bCs/>
          <w:i/>
          <w:iCs/>
          <w:color w:val="002060"/>
          <w:sz w:val="24"/>
          <w:szCs w:val="20"/>
          <w:lang w:val="en-US" w:eastAsia="en-US"/>
        </w:rPr>
        <w:t>Na</w:t>
      </w:r>
      <w:r w:rsidR="002622DF" w:rsidRPr="00025461">
        <w:rPr>
          <w:rFonts w:ascii="Times New Roman" w:hAnsi="Times New Roman"/>
          <w:b/>
          <w:bCs/>
          <w:i/>
          <w:iCs/>
          <w:color w:val="002060"/>
          <w:sz w:val="24"/>
          <w:szCs w:val="20"/>
          <w:lang w:val="en-US" w:eastAsia="en-US"/>
        </w:rPr>
        <w:t>me of the Teache</w:t>
      </w:r>
      <w:r w:rsidR="00245DF1" w:rsidRPr="00025461">
        <w:rPr>
          <w:rFonts w:ascii="Times New Roman" w:hAnsi="Times New Roman"/>
          <w:b/>
          <w:bCs/>
          <w:i/>
          <w:iCs/>
          <w:color w:val="002060"/>
          <w:sz w:val="24"/>
          <w:szCs w:val="20"/>
          <w:lang w:val="en-US" w:eastAsia="en-US"/>
        </w:rPr>
        <w:t>r:</w:t>
      </w:r>
      <w:r w:rsidR="00CA1C66">
        <w:rPr>
          <w:rFonts w:ascii="Times New Roman" w:hAnsi="Times New Roman"/>
          <w:b/>
          <w:bCs/>
          <w:i/>
          <w:iCs/>
          <w:color w:val="002060"/>
          <w:sz w:val="24"/>
          <w:szCs w:val="20"/>
          <w:lang w:val="en-US" w:eastAsia="en-US"/>
        </w:rPr>
        <w:t xml:space="preserve"> </w:t>
      </w:r>
      <w:r w:rsidR="007F1ED8">
        <w:rPr>
          <w:rFonts w:ascii="Times New Roman" w:hAnsi="Times New Roman"/>
          <w:b/>
          <w:bCs/>
          <w:i/>
          <w:iCs/>
          <w:color w:val="002060"/>
          <w:sz w:val="24"/>
          <w:szCs w:val="20"/>
          <w:lang w:val="en-US" w:eastAsia="en-US"/>
        </w:rPr>
        <w:t>Jaspal</w:t>
      </w:r>
      <w:r w:rsidR="004472D2">
        <w:rPr>
          <w:rFonts w:ascii="Times New Roman" w:hAnsi="Times New Roman"/>
          <w:b/>
          <w:bCs/>
          <w:i/>
          <w:iCs/>
          <w:color w:val="002060"/>
          <w:sz w:val="24"/>
          <w:szCs w:val="20"/>
          <w:lang w:val="en-US" w:eastAsia="en-US"/>
        </w:rPr>
        <w:t xml:space="preserve"> </w:t>
      </w:r>
      <w:r w:rsidR="00F13ECB" w:rsidRPr="00025461">
        <w:rPr>
          <w:rFonts w:ascii="Times New Roman" w:hAnsi="Times New Roman"/>
          <w:b/>
          <w:bCs/>
          <w:i/>
          <w:iCs/>
          <w:color w:val="002060"/>
          <w:sz w:val="24"/>
          <w:szCs w:val="20"/>
          <w:lang w:val="en-US" w:eastAsia="en-US"/>
        </w:rPr>
        <w:t xml:space="preserve">           </w:t>
      </w:r>
      <w:r w:rsidR="002622DF" w:rsidRPr="00025461">
        <w:rPr>
          <w:rFonts w:ascii="Times New Roman" w:hAnsi="Times New Roman"/>
          <w:b/>
          <w:bCs/>
          <w:i/>
          <w:iCs/>
          <w:color w:val="002060"/>
          <w:sz w:val="24"/>
          <w:szCs w:val="20"/>
          <w:lang w:val="en-US" w:eastAsia="en-US"/>
        </w:rPr>
        <w:t xml:space="preserve"> </w:t>
      </w:r>
      <w:r w:rsidR="00321C41" w:rsidRPr="00025461">
        <w:rPr>
          <w:rFonts w:ascii="Times New Roman" w:hAnsi="Times New Roman"/>
          <w:b/>
          <w:bCs/>
          <w:i/>
          <w:iCs/>
          <w:color w:val="002060"/>
          <w:sz w:val="24"/>
          <w:szCs w:val="20"/>
          <w:lang w:val="en-US" w:eastAsia="en-US"/>
        </w:rPr>
        <w:t xml:space="preserve">                           </w:t>
      </w:r>
      <w:r w:rsidR="00005B8C" w:rsidRPr="00025461">
        <w:rPr>
          <w:rFonts w:ascii="Times New Roman" w:hAnsi="Times New Roman"/>
          <w:b/>
          <w:bCs/>
          <w:i/>
          <w:iCs/>
          <w:color w:val="002060"/>
          <w:sz w:val="24"/>
          <w:szCs w:val="20"/>
          <w:lang w:val="en-US" w:eastAsia="en-US"/>
        </w:rPr>
        <w:t xml:space="preserve">       </w:t>
      </w:r>
      <w:r w:rsidR="00321C41" w:rsidRPr="00025461">
        <w:rPr>
          <w:rFonts w:ascii="Times New Roman" w:hAnsi="Times New Roman"/>
          <w:b/>
          <w:bCs/>
          <w:i/>
          <w:iCs/>
          <w:color w:val="002060"/>
          <w:sz w:val="24"/>
          <w:szCs w:val="20"/>
          <w:lang w:val="en-US" w:eastAsia="en-US"/>
        </w:rPr>
        <w:t xml:space="preserve">   </w:t>
      </w:r>
      <w:r w:rsidR="00C937F4">
        <w:rPr>
          <w:rFonts w:ascii="Times New Roman" w:hAnsi="Times New Roman"/>
          <w:b/>
          <w:bCs/>
          <w:i/>
          <w:iCs/>
          <w:color w:val="002060"/>
          <w:sz w:val="24"/>
          <w:szCs w:val="20"/>
          <w:lang w:val="en-US" w:eastAsia="en-US"/>
        </w:rPr>
        <w:t xml:space="preserve">       </w:t>
      </w:r>
      <w:r w:rsidR="00321C41" w:rsidRPr="00025461">
        <w:rPr>
          <w:rFonts w:ascii="Times New Roman" w:hAnsi="Times New Roman"/>
          <w:b/>
          <w:bCs/>
          <w:i/>
          <w:iCs/>
          <w:color w:val="002060"/>
          <w:sz w:val="24"/>
          <w:szCs w:val="20"/>
          <w:lang w:val="en-US" w:eastAsia="en-US"/>
        </w:rPr>
        <w:t>Subject:</w:t>
      </w:r>
      <w:r w:rsidR="00005B8C" w:rsidRPr="00025461">
        <w:rPr>
          <w:rFonts w:ascii="Times New Roman" w:hAnsi="Times New Roman"/>
          <w:b/>
          <w:bCs/>
          <w:i/>
          <w:iCs/>
          <w:color w:val="002060"/>
          <w:sz w:val="24"/>
          <w:szCs w:val="20"/>
          <w:lang w:val="en-US" w:eastAsia="en-US"/>
        </w:rPr>
        <w:t xml:space="preserve"> </w:t>
      </w:r>
      <w:r w:rsidR="00321C41" w:rsidRPr="00025461">
        <w:rPr>
          <w:rFonts w:ascii="Times New Roman" w:hAnsi="Times New Roman"/>
          <w:b/>
          <w:bCs/>
          <w:i/>
          <w:iCs/>
          <w:color w:val="002060"/>
          <w:sz w:val="24"/>
          <w:szCs w:val="20"/>
          <w:lang w:val="en-US" w:eastAsia="en-US"/>
        </w:rPr>
        <w:t xml:space="preserve"> </w:t>
      </w:r>
      <w:r w:rsidR="00005B8C" w:rsidRPr="00025461">
        <w:rPr>
          <w:rFonts w:ascii="Times New Roman" w:hAnsi="Times New Roman"/>
          <w:b/>
          <w:bCs/>
          <w:i/>
          <w:iCs/>
          <w:color w:val="002060"/>
          <w:sz w:val="24"/>
          <w:szCs w:val="20"/>
          <w:lang w:val="en-US" w:eastAsia="en-US"/>
        </w:rPr>
        <w:t xml:space="preserve">ENGLISH </w:t>
      </w:r>
      <w:r w:rsidR="004472D2">
        <w:rPr>
          <w:rFonts w:ascii="Times New Roman" w:hAnsi="Times New Roman"/>
          <w:b/>
          <w:bCs/>
          <w:i/>
          <w:iCs/>
          <w:color w:val="002060"/>
          <w:sz w:val="24"/>
          <w:szCs w:val="20"/>
          <w:lang w:val="en-US" w:eastAsia="en-US"/>
        </w:rPr>
        <w:t>LANGUAGE</w:t>
      </w:r>
      <w:r w:rsidR="00321C41" w:rsidRPr="00025461">
        <w:rPr>
          <w:rFonts w:ascii="Times New Roman" w:hAnsi="Times New Roman"/>
          <w:b/>
          <w:bCs/>
          <w:i/>
          <w:iCs/>
          <w:color w:val="002060"/>
          <w:sz w:val="24"/>
          <w:szCs w:val="20"/>
          <w:lang w:val="en-US" w:eastAsia="en-US"/>
        </w:rPr>
        <w:t xml:space="preserve"> </w:t>
      </w:r>
      <w:r w:rsidR="002622DF" w:rsidRPr="00025461">
        <w:rPr>
          <w:rFonts w:ascii="Times New Roman" w:hAnsi="Times New Roman"/>
          <w:b/>
          <w:bCs/>
          <w:i/>
          <w:iCs/>
          <w:color w:val="002060"/>
          <w:sz w:val="24"/>
          <w:szCs w:val="20"/>
          <w:lang w:val="en-US" w:eastAsia="en-US"/>
        </w:rPr>
        <w:t xml:space="preserve">       </w:t>
      </w:r>
      <w:r w:rsidR="004472D2">
        <w:rPr>
          <w:rFonts w:ascii="Times New Roman" w:hAnsi="Times New Roman"/>
          <w:b/>
          <w:bCs/>
          <w:i/>
          <w:iCs/>
          <w:color w:val="002060"/>
          <w:sz w:val="24"/>
          <w:szCs w:val="20"/>
          <w:lang w:val="en-US" w:eastAsia="en-US"/>
        </w:rPr>
        <w:t xml:space="preserve">           </w:t>
      </w:r>
      <w:r w:rsidR="00C937F4">
        <w:rPr>
          <w:rFonts w:ascii="Times New Roman" w:hAnsi="Times New Roman"/>
          <w:b/>
          <w:bCs/>
          <w:i/>
          <w:iCs/>
          <w:color w:val="002060"/>
          <w:sz w:val="24"/>
          <w:szCs w:val="20"/>
          <w:lang w:val="en-US" w:eastAsia="en-US"/>
        </w:rPr>
        <w:t xml:space="preserve">                        </w:t>
      </w:r>
      <w:r w:rsidR="004472D2">
        <w:rPr>
          <w:rFonts w:ascii="Times New Roman" w:hAnsi="Times New Roman"/>
          <w:b/>
          <w:bCs/>
          <w:i/>
          <w:iCs/>
          <w:color w:val="002060"/>
          <w:sz w:val="24"/>
          <w:szCs w:val="20"/>
          <w:lang w:val="en-US" w:eastAsia="en-US"/>
        </w:rPr>
        <w:t xml:space="preserve">            </w:t>
      </w:r>
      <w:r w:rsidR="0019025F" w:rsidRPr="00025461">
        <w:rPr>
          <w:rFonts w:ascii="Times New Roman" w:hAnsi="Times New Roman"/>
          <w:b/>
          <w:bCs/>
          <w:i/>
          <w:iCs/>
          <w:color w:val="002060"/>
          <w:sz w:val="26"/>
          <w:lang w:val="en-US" w:eastAsia="en-US"/>
        </w:rPr>
        <w:t>Year:</w:t>
      </w:r>
      <w:r w:rsidR="00CA1C66">
        <w:rPr>
          <w:rFonts w:ascii="Times New Roman" w:hAnsi="Times New Roman"/>
          <w:b/>
          <w:bCs/>
          <w:i/>
          <w:iCs/>
          <w:color w:val="002060"/>
          <w:sz w:val="26"/>
          <w:lang w:val="en-US" w:eastAsia="en-US"/>
        </w:rPr>
        <w:t>12</w:t>
      </w:r>
    </w:p>
    <w:p w14:paraId="43456BF7" w14:textId="77777777" w:rsidR="005E2009" w:rsidRPr="00025461" w:rsidRDefault="005E2009" w:rsidP="00C609ED">
      <w:pPr>
        <w:spacing w:after="0" w:line="240" w:lineRule="auto"/>
        <w:rPr>
          <w:rFonts w:ascii="Times New Roman" w:hAnsi="Times New Roman"/>
          <w:bCs/>
          <w:i/>
          <w:iCs/>
          <w:sz w:val="28"/>
          <w:szCs w:val="28"/>
          <w:lang w:val="en-US" w:eastAsia="en-US"/>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3828"/>
        <w:gridCol w:w="6378"/>
        <w:gridCol w:w="2127"/>
      </w:tblGrid>
      <w:tr w:rsidR="00CA1C66" w:rsidRPr="00483D1D" w14:paraId="64C6DAB6" w14:textId="77777777" w:rsidTr="00A7020B">
        <w:trPr>
          <w:jc w:val="center"/>
        </w:trPr>
        <w:tc>
          <w:tcPr>
            <w:tcW w:w="704" w:type="dxa"/>
            <w:shd w:val="clear" w:color="auto" w:fill="C2D69B" w:themeFill="accent3" w:themeFillTint="99"/>
          </w:tcPr>
          <w:p w14:paraId="14A3FF98" w14:textId="77777777" w:rsidR="00CA1C66" w:rsidRPr="00483D1D" w:rsidRDefault="00CA1C66" w:rsidP="00483D1D">
            <w:pPr>
              <w:spacing w:after="0"/>
              <w:jc w:val="center"/>
              <w:rPr>
                <w:rFonts w:ascii="Times New Roman" w:hAnsi="Times New Roman"/>
                <w:b/>
                <w:bCs/>
                <w:i/>
                <w:color w:val="008000"/>
                <w:sz w:val="20"/>
                <w:szCs w:val="20"/>
              </w:rPr>
            </w:pPr>
          </w:p>
          <w:p w14:paraId="72912F3A" w14:textId="77777777" w:rsidR="00CA1C66" w:rsidRPr="00483D1D" w:rsidRDefault="00CA1C66" w:rsidP="00483D1D">
            <w:pPr>
              <w:spacing w:after="0"/>
              <w:jc w:val="center"/>
              <w:rPr>
                <w:rFonts w:ascii="Times New Roman" w:hAnsi="Times New Roman"/>
                <w:b/>
                <w:bCs/>
                <w:i/>
                <w:color w:val="008000"/>
                <w:sz w:val="20"/>
                <w:szCs w:val="20"/>
              </w:rPr>
            </w:pPr>
          </w:p>
          <w:p w14:paraId="48DEA699" w14:textId="77777777" w:rsidR="00CA1C66" w:rsidRPr="00483D1D" w:rsidRDefault="00CA1C66" w:rsidP="00483D1D">
            <w:pPr>
              <w:spacing w:after="0"/>
              <w:jc w:val="center"/>
              <w:rPr>
                <w:rFonts w:ascii="Times New Roman" w:hAnsi="Times New Roman"/>
                <w:b/>
                <w:bCs/>
                <w:i/>
                <w:color w:val="008000"/>
                <w:sz w:val="20"/>
                <w:szCs w:val="20"/>
              </w:rPr>
            </w:pPr>
            <w:r w:rsidRPr="00483D1D">
              <w:rPr>
                <w:rFonts w:ascii="Times New Roman" w:hAnsi="Times New Roman"/>
                <w:b/>
                <w:bCs/>
                <w:i/>
                <w:color w:val="008000"/>
                <w:sz w:val="20"/>
                <w:szCs w:val="20"/>
              </w:rPr>
              <w:t>Week</w:t>
            </w:r>
          </w:p>
        </w:tc>
        <w:tc>
          <w:tcPr>
            <w:tcW w:w="2693" w:type="dxa"/>
            <w:shd w:val="clear" w:color="auto" w:fill="F2DBDB" w:themeFill="accent2" w:themeFillTint="33"/>
            <w:vAlign w:val="center"/>
          </w:tcPr>
          <w:p w14:paraId="3B20DE15" w14:textId="77777777" w:rsidR="00CA1C66" w:rsidRPr="00483D1D" w:rsidRDefault="00CA1C66" w:rsidP="00483D1D">
            <w:pPr>
              <w:spacing w:after="0"/>
              <w:jc w:val="center"/>
              <w:rPr>
                <w:rFonts w:ascii="Times New Roman" w:hAnsi="Times New Roman"/>
                <w:b/>
                <w:bCs/>
                <w:i/>
                <w:color w:val="008000"/>
                <w:sz w:val="20"/>
                <w:szCs w:val="20"/>
              </w:rPr>
            </w:pPr>
            <w:r w:rsidRPr="00483D1D">
              <w:rPr>
                <w:rFonts w:ascii="Times New Roman" w:hAnsi="Times New Roman"/>
                <w:b/>
                <w:bCs/>
                <w:i/>
                <w:color w:val="008000"/>
                <w:sz w:val="20"/>
                <w:szCs w:val="20"/>
              </w:rPr>
              <w:t>Topic</w:t>
            </w:r>
          </w:p>
        </w:tc>
        <w:tc>
          <w:tcPr>
            <w:tcW w:w="3828" w:type="dxa"/>
            <w:shd w:val="clear" w:color="auto" w:fill="F2DBDB" w:themeFill="accent2" w:themeFillTint="33"/>
            <w:vAlign w:val="center"/>
          </w:tcPr>
          <w:p w14:paraId="69574927" w14:textId="77777777" w:rsidR="00CA1C66" w:rsidRPr="00483D1D" w:rsidRDefault="00CA1C66" w:rsidP="00483D1D">
            <w:pPr>
              <w:spacing w:after="0"/>
              <w:jc w:val="center"/>
              <w:rPr>
                <w:rFonts w:ascii="Times New Roman" w:hAnsi="Times New Roman"/>
                <w:b/>
                <w:bCs/>
                <w:i/>
                <w:color w:val="008000"/>
                <w:sz w:val="20"/>
                <w:szCs w:val="20"/>
              </w:rPr>
            </w:pPr>
            <w:r w:rsidRPr="00483D1D">
              <w:rPr>
                <w:rFonts w:ascii="Times New Roman" w:hAnsi="Times New Roman"/>
                <w:b/>
                <w:bCs/>
                <w:i/>
                <w:color w:val="008000"/>
                <w:sz w:val="20"/>
                <w:szCs w:val="20"/>
              </w:rPr>
              <w:t>Specific learning objectives</w:t>
            </w:r>
          </w:p>
        </w:tc>
        <w:tc>
          <w:tcPr>
            <w:tcW w:w="6378" w:type="dxa"/>
            <w:shd w:val="clear" w:color="auto" w:fill="F2DBDB" w:themeFill="accent2" w:themeFillTint="33"/>
          </w:tcPr>
          <w:p w14:paraId="275F6BD1" w14:textId="77777777" w:rsidR="00CA1C66" w:rsidRPr="00483D1D" w:rsidRDefault="00CA1C66" w:rsidP="00483D1D">
            <w:pPr>
              <w:spacing w:after="0"/>
              <w:jc w:val="center"/>
              <w:rPr>
                <w:rFonts w:ascii="Times New Roman" w:hAnsi="Times New Roman"/>
                <w:b/>
                <w:bCs/>
                <w:i/>
                <w:color w:val="008000"/>
                <w:sz w:val="20"/>
                <w:szCs w:val="20"/>
              </w:rPr>
            </w:pPr>
          </w:p>
          <w:p w14:paraId="549E5EF1" w14:textId="0644ABBE" w:rsidR="00CA1C66" w:rsidRPr="00483D1D" w:rsidRDefault="00CA1C66" w:rsidP="00483D1D">
            <w:pPr>
              <w:spacing w:after="0"/>
              <w:rPr>
                <w:rFonts w:ascii="Times New Roman" w:hAnsi="Times New Roman"/>
                <w:b/>
                <w:bCs/>
                <w:i/>
                <w:color w:val="008000"/>
                <w:sz w:val="20"/>
                <w:szCs w:val="20"/>
              </w:rPr>
            </w:pPr>
            <w:r w:rsidRPr="00483D1D">
              <w:rPr>
                <w:rFonts w:ascii="Times New Roman" w:hAnsi="Times New Roman"/>
                <w:b/>
                <w:bCs/>
                <w:i/>
                <w:color w:val="008000"/>
                <w:sz w:val="20"/>
                <w:szCs w:val="20"/>
              </w:rPr>
              <w:t>Suggested Activities/Resources</w:t>
            </w:r>
          </w:p>
        </w:tc>
        <w:tc>
          <w:tcPr>
            <w:tcW w:w="2127" w:type="dxa"/>
            <w:shd w:val="clear" w:color="auto" w:fill="F2DBDB" w:themeFill="accent2" w:themeFillTint="33"/>
          </w:tcPr>
          <w:p w14:paraId="41C2AF2B" w14:textId="329F0D25" w:rsidR="00CA1C66" w:rsidRPr="00483D1D" w:rsidRDefault="00CA1C66" w:rsidP="00483D1D">
            <w:pPr>
              <w:jc w:val="center"/>
              <w:rPr>
                <w:rFonts w:ascii="Times New Roman" w:hAnsi="Times New Roman"/>
                <w:b/>
                <w:bCs/>
                <w:i/>
                <w:color w:val="008000"/>
                <w:sz w:val="20"/>
                <w:szCs w:val="20"/>
              </w:rPr>
            </w:pPr>
            <w:r w:rsidRPr="00483D1D">
              <w:rPr>
                <w:rFonts w:ascii="Times New Roman" w:hAnsi="Times New Roman"/>
                <w:b/>
                <w:bCs/>
                <w:i/>
                <w:color w:val="008000"/>
                <w:sz w:val="20"/>
                <w:szCs w:val="20"/>
              </w:rPr>
              <w:t>Assessment Platform / Apps for AFL</w:t>
            </w:r>
          </w:p>
        </w:tc>
      </w:tr>
      <w:tr w:rsidR="00CA1C66" w:rsidRPr="00483D1D" w14:paraId="77D07E7D" w14:textId="77777777" w:rsidTr="00A7020B">
        <w:trPr>
          <w:cantSplit/>
          <w:trHeight w:val="2796"/>
          <w:jc w:val="center"/>
        </w:trPr>
        <w:tc>
          <w:tcPr>
            <w:tcW w:w="704" w:type="dxa"/>
            <w:shd w:val="clear" w:color="auto" w:fill="C2D69B" w:themeFill="accent3" w:themeFillTint="99"/>
            <w:textDirection w:val="btLr"/>
          </w:tcPr>
          <w:p w14:paraId="73C6B245" w14:textId="57225226" w:rsidR="00A7020B" w:rsidRDefault="00A112A4" w:rsidP="00483D1D">
            <w:pPr>
              <w:spacing w:after="0"/>
              <w:ind w:left="113" w:right="113"/>
              <w:jc w:val="center"/>
              <w:rPr>
                <w:rFonts w:ascii="Times New Roman" w:hAnsi="Times New Roman"/>
                <w:b/>
                <w:bCs/>
                <w:sz w:val="28"/>
                <w:szCs w:val="28"/>
                <w:vertAlign w:val="superscript"/>
              </w:rPr>
            </w:pPr>
            <w:r>
              <w:rPr>
                <w:rFonts w:ascii="Times New Roman" w:hAnsi="Times New Roman"/>
                <w:b/>
                <w:bCs/>
                <w:sz w:val="28"/>
                <w:szCs w:val="28"/>
                <w:vertAlign w:val="superscript"/>
              </w:rPr>
              <w:t xml:space="preserve">Week </w:t>
            </w:r>
            <w:r w:rsidR="00A7020B">
              <w:rPr>
                <w:rFonts w:ascii="Times New Roman" w:hAnsi="Times New Roman"/>
                <w:b/>
                <w:bCs/>
                <w:sz w:val="28"/>
                <w:szCs w:val="28"/>
                <w:vertAlign w:val="superscript"/>
              </w:rPr>
              <w:t>1-3</w:t>
            </w:r>
          </w:p>
          <w:p w14:paraId="4E15DAC3" w14:textId="37765AA2" w:rsidR="00A7020B" w:rsidRDefault="00A7020B" w:rsidP="00483D1D">
            <w:pPr>
              <w:spacing w:after="0"/>
              <w:ind w:left="113" w:right="113"/>
              <w:jc w:val="center"/>
              <w:rPr>
                <w:rFonts w:ascii="Times New Roman" w:hAnsi="Times New Roman"/>
                <w:b/>
                <w:bCs/>
                <w:sz w:val="28"/>
                <w:szCs w:val="28"/>
                <w:vertAlign w:val="superscript"/>
              </w:rPr>
            </w:pPr>
          </w:p>
          <w:p w14:paraId="527FD2FD" w14:textId="0CCE2175" w:rsidR="00A7020B" w:rsidRDefault="00A7020B" w:rsidP="00483D1D">
            <w:pPr>
              <w:spacing w:after="0"/>
              <w:ind w:left="113" w:right="113"/>
              <w:jc w:val="center"/>
              <w:rPr>
                <w:rFonts w:ascii="Times New Roman" w:hAnsi="Times New Roman"/>
                <w:b/>
                <w:bCs/>
                <w:sz w:val="28"/>
                <w:szCs w:val="28"/>
                <w:vertAlign w:val="superscript"/>
              </w:rPr>
            </w:pPr>
          </w:p>
          <w:p w14:paraId="5AE64E68" w14:textId="505AE1DE" w:rsidR="00A7020B" w:rsidRDefault="00A7020B" w:rsidP="00483D1D">
            <w:pPr>
              <w:spacing w:after="0"/>
              <w:ind w:left="113" w:right="113"/>
              <w:jc w:val="center"/>
              <w:rPr>
                <w:rFonts w:ascii="Times New Roman" w:hAnsi="Times New Roman"/>
                <w:b/>
                <w:bCs/>
                <w:sz w:val="28"/>
                <w:szCs w:val="28"/>
                <w:vertAlign w:val="superscript"/>
              </w:rPr>
            </w:pPr>
          </w:p>
          <w:p w14:paraId="4997E5AD" w14:textId="63530A7E" w:rsidR="00A7020B" w:rsidRDefault="00A7020B" w:rsidP="00483D1D">
            <w:pPr>
              <w:spacing w:after="0"/>
              <w:ind w:left="113" w:right="113"/>
              <w:jc w:val="center"/>
              <w:rPr>
                <w:rFonts w:ascii="Times New Roman" w:hAnsi="Times New Roman"/>
                <w:b/>
                <w:bCs/>
                <w:sz w:val="28"/>
                <w:szCs w:val="28"/>
                <w:vertAlign w:val="superscript"/>
              </w:rPr>
            </w:pPr>
          </w:p>
          <w:p w14:paraId="03C66C27" w14:textId="77777777" w:rsidR="00A7020B" w:rsidRDefault="00A7020B" w:rsidP="00483D1D">
            <w:pPr>
              <w:spacing w:after="0"/>
              <w:ind w:left="113" w:right="113"/>
              <w:jc w:val="center"/>
              <w:rPr>
                <w:rFonts w:ascii="Times New Roman" w:hAnsi="Times New Roman"/>
                <w:b/>
                <w:bCs/>
                <w:sz w:val="28"/>
                <w:szCs w:val="28"/>
                <w:vertAlign w:val="superscript"/>
              </w:rPr>
            </w:pPr>
          </w:p>
          <w:p w14:paraId="4D90D6FA" w14:textId="77777777" w:rsidR="00A7020B" w:rsidRDefault="00A7020B" w:rsidP="00483D1D">
            <w:pPr>
              <w:spacing w:after="0"/>
              <w:ind w:left="113" w:right="113"/>
              <w:jc w:val="center"/>
              <w:rPr>
                <w:rFonts w:ascii="Times New Roman" w:hAnsi="Times New Roman"/>
                <w:b/>
                <w:bCs/>
                <w:sz w:val="20"/>
                <w:szCs w:val="20"/>
              </w:rPr>
            </w:pPr>
          </w:p>
          <w:p w14:paraId="293F1A0C" w14:textId="6E9B0EBA" w:rsidR="00CA1C66" w:rsidRPr="00483D1D" w:rsidRDefault="00CA1C66" w:rsidP="00483D1D">
            <w:pPr>
              <w:spacing w:after="0"/>
              <w:ind w:left="113" w:right="113"/>
              <w:jc w:val="center"/>
              <w:rPr>
                <w:rFonts w:ascii="Times New Roman" w:hAnsi="Times New Roman"/>
                <w:b/>
                <w:bCs/>
                <w:sz w:val="20"/>
                <w:szCs w:val="20"/>
              </w:rPr>
            </w:pPr>
            <w:r w:rsidRPr="00A7020B">
              <w:rPr>
                <w:rFonts w:ascii="Times New Roman" w:hAnsi="Times New Roman"/>
                <w:b/>
                <w:bCs/>
                <w:sz w:val="20"/>
                <w:szCs w:val="20"/>
              </w:rPr>
              <w:t xml:space="preserve"> </w:t>
            </w:r>
            <w:r w:rsidRPr="00483D1D">
              <w:rPr>
                <w:rFonts w:ascii="Times New Roman" w:hAnsi="Times New Roman"/>
                <w:b/>
                <w:bCs/>
                <w:sz w:val="20"/>
                <w:szCs w:val="20"/>
              </w:rPr>
              <w:t>Week</w:t>
            </w:r>
          </w:p>
        </w:tc>
        <w:tc>
          <w:tcPr>
            <w:tcW w:w="2693" w:type="dxa"/>
            <w:vAlign w:val="center"/>
          </w:tcPr>
          <w:p w14:paraId="2CD3407D" w14:textId="2D513AE9" w:rsidR="00CA1C66" w:rsidRPr="005F16F0" w:rsidRDefault="00CA1C66" w:rsidP="00483D1D">
            <w:pPr>
              <w:spacing w:after="0"/>
              <w:ind w:left="113" w:right="113"/>
              <w:jc w:val="center"/>
              <w:rPr>
                <w:rFonts w:ascii="Times New Roman" w:hAnsi="Times New Roman"/>
                <w:b/>
                <w:i/>
                <w:iCs/>
                <w:color w:val="000000" w:themeColor="text1"/>
                <w:sz w:val="20"/>
                <w:szCs w:val="20"/>
              </w:rPr>
            </w:pPr>
            <w:r w:rsidRPr="005F16F0">
              <w:rPr>
                <w:rFonts w:ascii="Times New Roman" w:hAnsi="Times New Roman"/>
                <w:i/>
                <w:iCs/>
              </w:rPr>
              <w:t>How language changes</w:t>
            </w:r>
          </w:p>
        </w:tc>
        <w:tc>
          <w:tcPr>
            <w:tcW w:w="3828" w:type="dxa"/>
          </w:tcPr>
          <w:p w14:paraId="7B32273A" w14:textId="77777777" w:rsidR="00CA1C66" w:rsidRPr="008E219A" w:rsidRDefault="00CA1C66" w:rsidP="00483D1D">
            <w:pPr>
              <w:spacing w:after="0"/>
              <w:ind w:left="360"/>
              <w:rPr>
                <w:rFonts w:ascii="Times New Roman" w:hAnsi="Times New Roman"/>
                <w:sz w:val="20"/>
                <w:szCs w:val="20"/>
              </w:rPr>
            </w:pPr>
            <w:r w:rsidRPr="008E219A">
              <w:rPr>
                <w:rFonts w:ascii="Times New Roman" w:hAnsi="Times New Roman"/>
                <w:sz w:val="20"/>
                <w:szCs w:val="20"/>
              </w:rPr>
              <w:t>The student will</w:t>
            </w:r>
            <w:r w:rsidRPr="008E219A">
              <w:rPr>
                <w:rFonts w:ascii="Times New Roman" w:hAnsi="Times New Roman"/>
                <w:sz w:val="20"/>
                <w:szCs w:val="20"/>
              </w:rPr>
              <w:t>:</w:t>
            </w:r>
          </w:p>
          <w:p w14:paraId="00EF2346" w14:textId="77777777" w:rsidR="00CA1C66" w:rsidRPr="008E219A" w:rsidRDefault="00CA1C66" w:rsidP="00483D1D">
            <w:pPr>
              <w:spacing w:after="0"/>
              <w:ind w:left="360"/>
              <w:rPr>
                <w:rFonts w:ascii="Times New Roman" w:hAnsi="Times New Roman"/>
                <w:sz w:val="20"/>
                <w:szCs w:val="20"/>
              </w:rPr>
            </w:pPr>
            <w:r w:rsidRPr="008E219A">
              <w:rPr>
                <w:rFonts w:ascii="Times New Roman" w:hAnsi="Times New Roman"/>
                <w:sz w:val="20"/>
                <w:szCs w:val="20"/>
              </w:rPr>
              <w:t xml:space="preserve"> • understand the influences on a language that lead to change</w:t>
            </w:r>
          </w:p>
          <w:p w14:paraId="464A8400" w14:textId="77777777" w:rsidR="00CA1C66" w:rsidRPr="008E219A" w:rsidRDefault="00CA1C66" w:rsidP="00483D1D">
            <w:pPr>
              <w:spacing w:after="0"/>
              <w:ind w:left="360"/>
              <w:rPr>
                <w:rFonts w:ascii="Times New Roman" w:hAnsi="Times New Roman"/>
                <w:sz w:val="20"/>
                <w:szCs w:val="20"/>
              </w:rPr>
            </w:pPr>
            <w:r w:rsidRPr="008E219A">
              <w:rPr>
                <w:rFonts w:ascii="Times New Roman" w:hAnsi="Times New Roman"/>
                <w:sz w:val="20"/>
                <w:szCs w:val="20"/>
              </w:rPr>
              <w:t xml:space="preserve"> • observe the differences between older and current forms of English</w:t>
            </w:r>
          </w:p>
          <w:p w14:paraId="0953A824" w14:textId="77777777" w:rsidR="00CA1C66" w:rsidRPr="008E219A" w:rsidRDefault="00CA1C66" w:rsidP="00483D1D">
            <w:pPr>
              <w:spacing w:after="0"/>
              <w:ind w:left="360"/>
              <w:rPr>
                <w:rFonts w:ascii="Times New Roman" w:hAnsi="Times New Roman"/>
                <w:sz w:val="20"/>
                <w:szCs w:val="20"/>
              </w:rPr>
            </w:pPr>
            <w:r w:rsidRPr="008E219A">
              <w:rPr>
                <w:rFonts w:ascii="Times New Roman" w:hAnsi="Times New Roman"/>
                <w:sz w:val="20"/>
                <w:szCs w:val="20"/>
              </w:rPr>
              <w:t xml:space="preserve"> • develop knowledge of linguistic analysis of English at different periods of time</w:t>
            </w:r>
          </w:p>
          <w:p w14:paraId="0D2CC293" w14:textId="77777777" w:rsidR="00CA1C66" w:rsidRPr="008E219A" w:rsidRDefault="00CA1C66" w:rsidP="00483D1D">
            <w:pPr>
              <w:spacing w:after="0"/>
              <w:ind w:left="360"/>
              <w:rPr>
                <w:rFonts w:ascii="Times New Roman" w:hAnsi="Times New Roman"/>
                <w:sz w:val="20"/>
                <w:szCs w:val="20"/>
              </w:rPr>
            </w:pPr>
            <w:r w:rsidRPr="008E219A">
              <w:rPr>
                <w:rFonts w:ascii="Times New Roman" w:hAnsi="Times New Roman"/>
                <w:sz w:val="20"/>
                <w:szCs w:val="20"/>
              </w:rPr>
              <w:t xml:space="preserve"> • develop an understanding of current changes in English including the influence of technology, new media, visual English, global English</w:t>
            </w:r>
          </w:p>
          <w:p w14:paraId="3E2E3FC6" w14:textId="77777777" w:rsidR="00CA1C66" w:rsidRPr="008E219A" w:rsidRDefault="00CA1C66" w:rsidP="00483D1D">
            <w:pPr>
              <w:spacing w:after="0"/>
              <w:ind w:left="360"/>
              <w:rPr>
                <w:rFonts w:ascii="Times New Roman" w:hAnsi="Times New Roman"/>
                <w:sz w:val="20"/>
                <w:szCs w:val="20"/>
              </w:rPr>
            </w:pPr>
            <w:r w:rsidRPr="008E219A">
              <w:rPr>
                <w:rFonts w:ascii="Times New Roman" w:hAnsi="Times New Roman"/>
                <w:sz w:val="20"/>
                <w:szCs w:val="20"/>
              </w:rPr>
              <w:t xml:space="preserve"> • observe grammatical changes and discuss notions of correctness</w:t>
            </w:r>
          </w:p>
          <w:p w14:paraId="42918F34" w14:textId="77777777" w:rsidR="00CA1C66" w:rsidRPr="008E219A" w:rsidRDefault="00CA1C66" w:rsidP="00483D1D">
            <w:pPr>
              <w:spacing w:after="0"/>
              <w:ind w:left="360"/>
              <w:rPr>
                <w:rFonts w:ascii="Times New Roman" w:hAnsi="Times New Roman"/>
                <w:sz w:val="20"/>
                <w:szCs w:val="20"/>
              </w:rPr>
            </w:pPr>
            <w:r w:rsidRPr="008E219A">
              <w:rPr>
                <w:rFonts w:ascii="Times New Roman" w:hAnsi="Times New Roman"/>
                <w:sz w:val="20"/>
                <w:szCs w:val="20"/>
              </w:rPr>
              <w:t xml:space="preserve"> • use etymological dictionaries and map words according to their source language and explore other origins of the English word stock </w:t>
            </w:r>
          </w:p>
          <w:p w14:paraId="50755BB0" w14:textId="77777777" w:rsidR="008E219A" w:rsidRDefault="00CA1C66" w:rsidP="00483D1D">
            <w:pPr>
              <w:spacing w:after="0"/>
              <w:ind w:left="360"/>
              <w:rPr>
                <w:rFonts w:ascii="Times New Roman" w:hAnsi="Times New Roman"/>
                <w:sz w:val="20"/>
                <w:szCs w:val="20"/>
              </w:rPr>
            </w:pPr>
            <w:r w:rsidRPr="008E219A">
              <w:rPr>
                <w:rFonts w:ascii="Times New Roman" w:hAnsi="Times New Roman"/>
                <w:sz w:val="20"/>
                <w:szCs w:val="20"/>
              </w:rPr>
              <w:t xml:space="preserve">• study texts that communicate visually: graphic novels, posters, street signs, packaging etc </w:t>
            </w:r>
          </w:p>
          <w:p w14:paraId="0CEF0430" w14:textId="6D64D612" w:rsidR="00CA1C66" w:rsidRPr="008E219A" w:rsidRDefault="00CA1C66" w:rsidP="00483D1D">
            <w:pPr>
              <w:spacing w:after="0"/>
              <w:ind w:left="360"/>
              <w:rPr>
                <w:rFonts w:ascii="Times New Roman" w:hAnsi="Times New Roman"/>
                <w:bCs/>
                <w:sz w:val="20"/>
                <w:szCs w:val="20"/>
              </w:rPr>
            </w:pPr>
            <w:r w:rsidRPr="008E219A">
              <w:rPr>
                <w:rFonts w:ascii="Times New Roman" w:hAnsi="Times New Roman"/>
                <w:sz w:val="20"/>
                <w:szCs w:val="20"/>
              </w:rPr>
              <w:t>• media texts, especially digital tests.</w:t>
            </w:r>
          </w:p>
        </w:tc>
        <w:tc>
          <w:tcPr>
            <w:tcW w:w="6378" w:type="dxa"/>
          </w:tcPr>
          <w:p w14:paraId="247805B3" w14:textId="77777777" w:rsidR="008E219A" w:rsidRPr="008E219A" w:rsidRDefault="008E219A" w:rsidP="00483D1D">
            <w:pPr>
              <w:spacing w:after="0"/>
              <w:rPr>
                <w:rFonts w:ascii="Times New Roman" w:hAnsi="Times New Roman"/>
                <w:sz w:val="20"/>
                <w:szCs w:val="20"/>
              </w:rPr>
            </w:pPr>
            <w:r w:rsidRPr="008E219A">
              <w:rPr>
                <w:rFonts w:ascii="Times New Roman" w:hAnsi="Times New Roman"/>
                <w:sz w:val="20"/>
                <w:szCs w:val="20"/>
              </w:rPr>
              <w:t>Issue groups of students with a selection of texts from different periods. These can include very early examples to give students an idea of the extent of change that has taken place. Texts can also be discussing issues within language change such as attitudes towards English, future of English, language death or current trends in English.</w:t>
            </w:r>
          </w:p>
          <w:p w14:paraId="4FCB3BD8" w14:textId="77777777" w:rsidR="008E219A" w:rsidRPr="008E219A" w:rsidRDefault="008E219A" w:rsidP="00483D1D">
            <w:pPr>
              <w:spacing w:after="0"/>
              <w:rPr>
                <w:rFonts w:ascii="Times New Roman" w:hAnsi="Times New Roman"/>
                <w:sz w:val="20"/>
                <w:szCs w:val="20"/>
              </w:rPr>
            </w:pPr>
            <w:r w:rsidRPr="008E219A">
              <w:rPr>
                <w:rFonts w:ascii="Times New Roman" w:hAnsi="Times New Roman"/>
                <w:sz w:val="20"/>
                <w:szCs w:val="20"/>
              </w:rPr>
              <w:t xml:space="preserve"> • Texts from different time periods- folk tales, dialect songs, letters, diaries, court records, newspapers, radio broadcasts, video clips • Word lists that represent loan words</w:t>
            </w:r>
          </w:p>
          <w:p w14:paraId="6877820A" w14:textId="77777777" w:rsidR="008E219A" w:rsidRPr="008E219A" w:rsidRDefault="008E219A" w:rsidP="00483D1D">
            <w:pPr>
              <w:spacing w:after="0"/>
              <w:rPr>
                <w:rFonts w:ascii="Times New Roman" w:hAnsi="Times New Roman"/>
                <w:sz w:val="20"/>
                <w:szCs w:val="20"/>
              </w:rPr>
            </w:pPr>
            <w:r w:rsidRPr="008E219A">
              <w:rPr>
                <w:rFonts w:ascii="Times New Roman" w:hAnsi="Times New Roman"/>
                <w:sz w:val="20"/>
                <w:szCs w:val="20"/>
              </w:rPr>
              <w:t xml:space="preserve"> • Word lists that represent words that originate in social, cultural and technological change</w:t>
            </w:r>
          </w:p>
          <w:p w14:paraId="52C43350" w14:textId="77777777" w:rsidR="008E219A" w:rsidRPr="008E219A" w:rsidRDefault="008E219A" w:rsidP="00483D1D">
            <w:pPr>
              <w:spacing w:after="0"/>
              <w:rPr>
                <w:rFonts w:ascii="Times New Roman" w:hAnsi="Times New Roman"/>
                <w:sz w:val="20"/>
                <w:szCs w:val="20"/>
              </w:rPr>
            </w:pPr>
            <w:r w:rsidRPr="008E219A">
              <w:rPr>
                <w:rFonts w:ascii="Times New Roman" w:hAnsi="Times New Roman"/>
                <w:sz w:val="20"/>
                <w:szCs w:val="20"/>
              </w:rPr>
              <w:t xml:space="preserve"> • Examples of visual English- adverts, signs, directions</w:t>
            </w:r>
          </w:p>
          <w:p w14:paraId="48806DAB" w14:textId="4BC4AA40" w:rsidR="00CA1C66" w:rsidRPr="00483D1D" w:rsidRDefault="008E219A" w:rsidP="00483D1D">
            <w:pPr>
              <w:spacing w:after="0"/>
              <w:rPr>
                <w:rFonts w:ascii="Times New Roman" w:hAnsi="Times New Roman"/>
                <w:sz w:val="20"/>
                <w:szCs w:val="20"/>
                <w:lang w:val="en-US"/>
              </w:rPr>
            </w:pPr>
            <w:r w:rsidRPr="008E219A">
              <w:rPr>
                <w:rFonts w:ascii="Times New Roman" w:hAnsi="Times New Roman"/>
                <w:sz w:val="20"/>
                <w:szCs w:val="20"/>
              </w:rPr>
              <w:t xml:space="preserve"> • Digital texts- blogs, chat forums, emails</w:t>
            </w:r>
          </w:p>
        </w:tc>
        <w:tc>
          <w:tcPr>
            <w:tcW w:w="2127" w:type="dxa"/>
          </w:tcPr>
          <w:p w14:paraId="48814F25" w14:textId="6A38E561" w:rsidR="00CA1C66" w:rsidRPr="00483D1D" w:rsidRDefault="00CA1C66" w:rsidP="00483D1D">
            <w:pPr>
              <w:pStyle w:val="ListParagraph"/>
              <w:numPr>
                <w:ilvl w:val="0"/>
                <w:numId w:val="24"/>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Google forms </w:t>
            </w:r>
          </w:p>
          <w:p w14:paraId="565EB121"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proofErr w:type="spellStart"/>
            <w:r w:rsidRPr="00483D1D">
              <w:rPr>
                <w:rFonts w:ascii="Times New Roman" w:hAnsi="Times New Roman"/>
                <w:bCs/>
                <w:color w:val="002060"/>
                <w:sz w:val="20"/>
                <w:szCs w:val="20"/>
                <w:lang w:val="en-US" w:eastAsia="en-US"/>
              </w:rPr>
              <w:t>Quizziz</w:t>
            </w:r>
            <w:proofErr w:type="spellEnd"/>
          </w:p>
          <w:p w14:paraId="09BE166F"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Exit/Entry Cards </w:t>
            </w:r>
          </w:p>
          <w:p w14:paraId="5C6F52D3"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Padlet </w:t>
            </w:r>
          </w:p>
          <w:p w14:paraId="35C952D4"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Kahoot </w:t>
            </w:r>
          </w:p>
          <w:p w14:paraId="077B5142"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Nearpod etc. </w:t>
            </w:r>
          </w:p>
          <w:p w14:paraId="20E8F3F8"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Checklists </w:t>
            </w:r>
          </w:p>
          <w:p w14:paraId="23E44444"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Rubrics </w:t>
            </w:r>
          </w:p>
          <w:p w14:paraId="5F95D815" w14:textId="425B343E" w:rsidR="00CA1C66" w:rsidRPr="00483D1D" w:rsidRDefault="00CA1C66"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Self- Assessment</w:t>
            </w:r>
          </w:p>
          <w:p w14:paraId="40BEEE80" w14:textId="76D18986" w:rsidR="00CA1C66" w:rsidRPr="00483D1D" w:rsidRDefault="00CA1C66" w:rsidP="00483D1D">
            <w:pPr>
              <w:spacing w:after="0"/>
              <w:rPr>
                <w:rFonts w:ascii="Times New Roman" w:hAnsi="Times New Roman"/>
                <w:b/>
                <w:bCs/>
                <w:color w:val="002060"/>
                <w:sz w:val="20"/>
                <w:szCs w:val="20"/>
                <w:lang w:val="en-US" w:eastAsia="en-US"/>
              </w:rPr>
            </w:pPr>
            <w:r w:rsidRPr="00483D1D">
              <w:rPr>
                <w:rFonts w:ascii="Times New Roman" w:hAnsi="Times New Roman"/>
                <w:color w:val="002060"/>
                <w:sz w:val="20"/>
                <w:szCs w:val="20"/>
                <w:lang w:val="en-US" w:eastAsia="en-US"/>
              </w:rPr>
              <w:t>Teacher’s Choice</w:t>
            </w:r>
          </w:p>
        </w:tc>
      </w:tr>
      <w:tr w:rsidR="00CA1C66" w:rsidRPr="00483D1D" w14:paraId="2BF343E8" w14:textId="77777777" w:rsidTr="00A7020B">
        <w:trPr>
          <w:cantSplit/>
          <w:trHeight w:val="1816"/>
          <w:jc w:val="center"/>
        </w:trPr>
        <w:tc>
          <w:tcPr>
            <w:tcW w:w="704" w:type="dxa"/>
            <w:shd w:val="clear" w:color="auto" w:fill="C2D69B" w:themeFill="accent3" w:themeFillTint="99"/>
            <w:textDirection w:val="btLr"/>
          </w:tcPr>
          <w:p w14:paraId="521B86F6" w14:textId="56628734" w:rsidR="00CA1C66" w:rsidRPr="00483D1D" w:rsidRDefault="00A112A4" w:rsidP="00483D1D">
            <w:pPr>
              <w:spacing w:after="0"/>
              <w:ind w:left="113" w:right="113"/>
              <w:jc w:val="center"/>
              <w:rPr>
                <w:rFonts w:ascii="Times New Roman" w:hAnsi="Times New Roman"/>
                <w:b/>
                <w:bCs/>
                <w:sz w:val="20"/>
                <w:szCs w:val="20"/>
              </w:rPr>
            </w:pPr>
            <w:r>
              <w:rPr>
                <w:rFonts w:ascii="Times New Roman" w:hAnsi="Times New Roman"/>
                <w:b/>
                <w:bCs/>
                <w:sz w:val="20"/>
                <w:szCs w:val="20"/>
              </w:rPr>
              <w:lastRenderedPageBreak/>
              <w:t>W</w:t>
            </w:r>
            <w:r w:rsidR="00A7020B">
              <w:rPr>
                <w:rFonts w:ascii="Times New Roman" w:hAnsi="Times New Roman"/>
                <w:b/>
                <w:bCs/>
                <w:sz w:val="20"/>
                <w:szCs w:val="20"/>
              </w:rPr>
              <w:t>eek</w:t>
            </w:r>
            <w:r>
              <w:rPr>
                <w:rFonts w:ascii="Times New Roman" w:hAnsi="Times New Roman"/>
                <w:b/>
                <w:bCs/>
                <w:sz w:val="20"/>
                <w:szCs w:val="20"/>
              </w:rPr>
              <w:t xml:space="preserve"> 3-5</w:t>
            </w:r>
          </w:p>
        </w:tc>
        <w:tc>
          <w:tcPr>
            <w:tcW w:w="2693" w:type="dxa"/>
            <w:vAlign w:val="center"/>
          </w:tcPr>
          <w:p w14:paraId="090C6AEB" w14:textId="04208071" w:rsidR="00CA1C66" w:rsidRPr="00483D1D" w:rsidRDefault="00314350" w:rsidP="00483D1D">
            <w:pPr>
              <w:pStyle w:val="Default"/>
              <w:spacing w:line="276" w:lineRule="auto"/>
              <w:rPr>
                <w:rFonts w:ascii="Times New Roman" w:hAnsi="Times New Roman" w:cs="Times New Roman"/>
                <w:b/>
                <w:bCs/>
                <w:sz w:val="20"/>
                <w:szCs w:val="20"/>
              </w:rPr>
            </w:pPr>
            <w:r w:rsidRPr="00A7020B">
              <w:rPr>
                <w:rFonts w:ascii="Times New Roman" w:hAnsi="Times New Roman" w:cs="Times New Roman"/>
              </w:rPr>
              <w:t>Pidgins and creoles</w:t>
            </w:r>
            <w:r>
              <w:t>.</w:t>
            </w:r>
          </w:p>
        </w:tc>
        <w:tc>
          <w:tcPr>
            <w:tcW w:w="3828" w:type="dxa"/>
          </w:tcPr>
          <w:p w14:paraId="2C5C551E" w14:textId="77777777" w:rsidR="005F16F0" w:rsidRPr="005F16F0" w:rsidRDefault="005F16F0" w:rsidP="00483D1D">
            <w:pPr>
              <w:spacing w:after="0"/>
              <w:rPr>
                <w:rFonts w:ascii="Times New Roman" w:hAnsi="Times New Roman"/>
                <w:sz w:val="20"/>
                <w:szCs w:val="20"/>
              </w:rPr>
            </w:pPr>
            <w:r w:rsidRPr="005F16F0">
              <w:rPr>
                <w:rFonts w:ascii="Times New Roman" w:hAnsi="Times New Roman"/>
                <w:sz w:val="20"/>
                <w:szCs w:val="20"/>
              </w:rPr>
              <w:t>Students will:</w:t>
            </w:r>
          </w:p>
          <w:p w14:paraId="6A843ED6" w14:textId="77777777" w:rsidR="005F16F0" w:rsidRPr="005F16F0" w:rsidRDefault="005F16F0" w:rsidP="00483D1D">
            <w:pPr>
              <w:spacing w:after="0"/>
              <w:rPr>
                <w:rFonts w:ascii="Times New Roman" w:hAnsi="Times New Roman"/>
                <w:sz w:val="20"/>
                <w:szCs w:val="20"/>
              </w:rPr>
            </w:pPr>
            <w:r w:rsidRPr="005F16F0">
              <w:rPr>
                <w:rFonts w:ascii="Times New Roman" w:hAnsi="Times New Roman"/>
                <w:sz w:val="20"/>
                <w:szCs w:val="20"/>
              </w:rPr>
              <w:t xml:space="preserve"> • understand what a pidgin language is, what a creole language is and explore some examples of pidgins and creoles</w:t>
            </w:r>
          </w:p>
          <w:p w14:paraId="2BC0297E" w14:textId="77777777" w:rsidR="005F16F0" w:rsidRPr="005F16F0" w:rsidRDefault="005F16F0" w:rsidP="00483D1D">
            <w:pPr>
              <w:spacing w:after="0"/>
              <w:rPr>
                <w:rFonts w:ascii="Times New Roman" w:hAnsi="Times New Roman"/>
                <w:sz w:val="20"/>
                <w:szCs w:val="20"/>
              </w:rPr>
            </w:pPr>
            <w:r w:rsidRPr="005F16F0">
              <w:rPr>
                <w:rFonts w:ascii="Times New Roman" w:hAnsi="Times New Roman"/>
                <w:sz w:val="20"/>
                <w:szCs w:val="20"/>
              </w:rPr>
              <w:t xml:space="preserve"> • understand what a lingua franca is, function of a lingua franca and English as a global lingua franca </w:t>
            </w:r>
          </w:p>
          <w:p w14:paraId="3CDC1A73" w14:textId="77777777" w:rsidR="00C937F4" w:rsidRDefault="005F16F0" w:rsidP="00483D1D">
            <w:pPr>
              <w:spacing w:after="0"/>
              <w:rPr>
                <w:rFonts w:ascii="Times New Roman" w:hAnsi="Times New Roman"/>
                <w:sz w:val="20"/>
                <w:szCs w:val="20"/>
              </w:rPr>
            </w:pPr>
            <w:r w:rsidRPr="005F16F0">
              <w:rPr>
                <w:rFonts w:ascii="Times New Roman" w:hAnsi="Times New Roman"/>
                <w:sz w:val="20"/>
                <w:szCs w:val="20"/>
              </w:rPr>
              <w:t>• understand the factors that lead to the formation of pidgins</w:t>
            </w:r>
          </w:p>
          <w:p w14:paraId="764E29D9" w14:textId="420E6240" w:rsidR="005F16F0" w:rsidRPr="005F16F0" w:rsidRDefault="005F16F0" w:rsidP="00483D1D">
            <w:pPr>
              <w:spacing w:after="0"/>
              <w:rPr>
                <w:rFonts w:ascii="Times New Roman" w:hAnsi="Times New Roman"/>
                <w:sz w:val="20"/>
                <w:szCs w:val="20"/>
              </w:rPr>
            </w:pPr>
            <w:r w:rsidRPr="005F16F0">
              <w:rPr>
                <w:rFonts w:ascii="Times New Roman" w:hAnsi="Times New Roman"/>
                <w:sz w:val="20"/>
                <w:szCs w:val="20"/>
              </w:rPr>
              <w:t xml:space="preserve"> • understand that pidgins and creoles are contact languages</w:t>
            </w:r>
          </w:p>
          <w:p w14:paraId="69DEF9B0" w14:textId="77777777" w:rsidR="005F16F0" w:rsidRPr="005F16F0" w:rsidRDefault="005F16F0" w:rsidP="00483D1D">
            <w:pPr>
              <w:spacing w:after="0"/>
              <w:rPr>
                <w:rFonts w:ascii="Times New Roman" w:hAnsi="Times New Roman"/>
                <w:sz w:val="20"/>
                <w:szCs w:val="20"/>
              </w:rPr>
            </w:pPr>
            <w:r w:rsidRPr="005F16F0">
              <w:rPr>
                <w:rFonts w:ascii="Times New Roman" w:hAnsi="Times New Roman"/>
                <w:sz w:val="20"/>
                <w:szCs w:val="20"/>
              </w:rPr>
              <w:t xml:space="preserve"> • understand the process of creolisation and the main features of creolised languages.</w:t>
            </w:r>
          </w:p>
          <w:p w14:paraId="6AF310A9" w14:textId="2FA862B1" w:rsidR="00CA1C66" w:rsidRPr="005F16F0" w:rsidRDefault="005F16F0" w:rsidP="00483D1D">
            <w:pPr>
              <w:spacing w:after="0"/>
              <w:rPr>
                <w:rFonts w:ascii="Times New Roman" w:hAnsi="Times New Roman"/>
                <w:bCs/>
                <w:sz w:val="20"/>
                <w:szCs w:val="20"/>
              </w:rPr>
            </w:pPr>
            <w:r w:rsidRPr="005F16F0">
              <w:rPr>
                <w:rFonts w:ascii="Times New Roman" w:hAnsi="Times New Roman"/>
                <w:sz w:val="20"/>
                <w:szCs w:val="20"/>
              </w:rPr>
              <w:t xml:space="preserve"> • understand the functions of a pidgin language and the main features of pidgin languages.</w:t>
            </w:r>
          </w:p>
        </w:tc>
        <w:tc>
          <w:tcPr>
            <w:tcW w:w="6378" w:type="dxa"/>
          </w:tcPr>
          <w:p w14:paraId="5FD964B8" w14:textId="77777777" w:rsidR="00CA1C66" w:rsidRDefault="005F16F0" w:rsidP="00A7020B">
            <w:pPr>
              <w:spacing w:after="0" w:line="360" w:lineRule="auto"/>
              <w:rPr>
                <w:rFonts w:ascii="Times New Roman" w:hAnsi="Times New Roman"/>
                <w:sz w:val="20"/>
                <w:szCs w:val="20"/>
              </w:rPr>
            </w:pPr>
            <w:r w:rsidRPr="005F16F0">
              <w:rPr>
                <w:rFonts w:ascii="Times New Roman" w:hAnsi="Times New Roman"/>
                <w:sz w:val="20"/>
                <w:szCs w:val="20"/>
              </w:rPr>
              <w:t xml:space="preserve">Source audio of English based Pidgin and Creole languages and provide students with short transcripts to analyse along with the audio. A list of all English based creoles can be found on Wikipedia. https://en.m.wikipedia.org/wiki/English-based_creole_languages Introductory activities may include rewriting Creole sentences into Standard English, noting the lexical and grammatical changes. Students can also listen to some sentences and write the accent using phonetic spelling to help them recognise phonological features unique to the Creole. This can then be expanded on by transcribing specific pronunciations using the IPA, developing confidence with phonetics and terminology. Compare lexical and grammatical features in different creoles and identify common features </w:t>
            </w:r>
            <w:proofErr w:type="gramStart"/>
            <w:r w:rsidRPr="005F16F0">
              <w:rPr>
                <w:rFonts w:ascii="Times New Roman" w:hAnsi="Times New Roman"/>
                <w:sz w:val="20"/>
                <w:szCs w:val="20"/>
              </w:rPr>
              <w:t>e.g.</w:t>
            </w:r>
            <w:proofErr w:type="gramEnd"/>
            <w:r w:rsidRPr="005F16F0">
              <w:rPr>
                <w:rFonts w:ascii="Times New Roman" w:hAnsi="Times New Roman"/>
                <w:sz w:val="20"/>
                <w:szCs w:val="20"/>
              </w:rPr>
              <w:t xml:space="preserve"> lack of infections in nouns, verbs and adjectives, nouns not marked for number or gender, single particle negation no and simple vocabulary. Examples of pidgin languages can be found at: http://www.pentecostisland.net/languages/bislama/guide.htm http://matadornetwork.com/abroad/beginners-guide-to-nigerian-pidgin-english/ Word lists that give examples of loan words, </w:t>
            </w:r>
            <w:proofErr w:type="gramStart"/>
            <w:r w:rsidRPr="005F16F0">
              <w:rPr>
                <w:rFonts w:ascii="Times New Roman" w:hAnsi="Times New Roman"/>
                <w:sz w:val="20"/>
                <w:szCs w:val="20"/>
              </w:rPr>
              <w:t>Some</w:t>
            </w:r>
            <w:proofErr w:type="gramEnd"/>
            <w:r w:rsidRPr="005F16F0">
              <w:rPr>
                <w:rFonts w:ascii="Times New Roman" w:hAnsi="Times New Roman"/>
                <w:sz w:val="20"/>
                <w:szCs w:val="20"/>
              </w:rPr>
              <w:t xml:space="preserve"> resources can be found at http://www.ling.lancs.ac.uk/staff/mark/resource/creole.htm YouTube is also a good source for video clips of people taking in Creole and other varieties of English.</w:t>
            </w:r>
          </w:p>
          <w:p w14:paraId="58220B8F" w14:textId="77777777" w:rsidR="00A7020B" w:rsidRDefault="00A7020B" w:rsidP="00483D1D">
            <w:pPr>
              <w:spacing w:after="0"/>
              <w:rPr>
                <w:rFonts w:ascii="Times New Roman" w:hAnsi="Times New Roman"/>
                <w:sz w:val="20"/>
                <w:szCs w:val="20"/>
              </w:rPr>
            </w:pPr>
          </w:p>
          <w:p w14:paraId="09D31969" w14:textId="31F9D30B" w:rsidR="00A7020B" w:rsidRPr="005F16F0" w:rsidRDefault="00A7020B" w:rsidP="00483D1D">
            <w:pPr>
              <w:spacing w:after="0"/>
              <w:rPr>
                <w:rFonts w:ascii="Times New Roman" w:hAnsi="Times New Roman"/>
                <w:bCs/>
                <w:sz w:val="20"/>
                <w:szCs w:val="20"/>
              </w:rPr>
            </w:pPr>
          </w:p>
        </w:tc>
        <w:tc>
          <w:tcPr>
            <w:tcW w:w="2127" w:type="dxa"/>
          </w:tcPr>
          <w:p w14:paraId="41784B1D" w14:textId="5BB520BD" w:rsidR="00CA1C66" w:rsidRPr="00483D1D" w:rsidRDefault="00CA1C66" w:rsidP="00483D1D">
            <w:pPr>
              <w:pStyle w:val="ListParagraph"/>
              <w:numPr>
                <w:ilvl w:val="0"/>
                <w:numId w:val="24"/>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Google forms </w:t>
            </w:r>
          </w:p>
          <w:p w14:paraId="01A6F372"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MS Forms </w:t>
            </w:r>
          </w:p>
          <w:p w14:paraId="2A840DF2"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proofErr w:type="spellStart"/>
            <w:r w:rsidRPr="00483D1D">
              <w:rPr>
                <w:rFonts w:ascii="Times New Roman" w:hAnsi="Times New Roman"/>
                <w:bCs/>
                <w:color w:val="002060"/>
                <w:sz w:val="20"/>
                <w:szCs w:val="20"/>
                <w:lang w:val="en-US" w:eastAsia="en-US"/>
              </w:rPr>
              <w:t>Quizziz</w:t>
            </w:r>
            <w:proofErr w:type="spellEnd"/>
          </w:p>
          <w:p w14:paraId="2717D495"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Exit/Entry Cards </w:t>
            </w:r>
          </w:p>
          <w:p w14:paraId="58431F89"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Padlet </w:t>
            </w:r>
          </w:p>
          <w:p w14:paraId="221DA895"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Kahoot </w:t>
            </w:r>
          </w:p>
          <w:p w14:paraId="66D91F7D"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Nearpod etc. </w:t>
            </w:r>
          </w:p>
          <w:p w14:paraId="3299E391"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Checklists </w:t>
            </w:r>
          </w:p>
          <w:p w14:paraId="54BBED65"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Rubrics </w:t>
            </w:r>
          </w:p>
          <w:p w14:paraId="09B5AB34" w14:textId="3D4662C2" w:rsidR="00CA1C66" w:rsidRPr="00483D1D" w:rsidRDefault="00CA1C66"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 xml:space="preserve">Self </w:t>
            </w:r>
          </w:p>
          <w:p w14:paraId="25DB3EFB" w14:textId="1F0FF8D5" w:rsidR="00CA1C66" w:rsidRPr="00483D1D" w:rsidRDefault="00CA1C66"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Assessment</w:t>
            </w:r>
          </w:p>
          <w:p w14:paraId="64A513BE" w14:textId="41243A3E" w:rsidR="00CA1C66" w:rsidRPr="00483D1D" w:rsidRDefault="00CA1C66"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color w:val="002060"/>
                <w:sz w:val="20"/>
                <w:szCs w:val="20"/>
                <w:lang w:val="en-US" w:eastAsia="en-US"/>
              </w:rPr>
              <w:t>Teacher’s Choice</w:t>
            </w:r>
          </w:p>
        </w:tc>
      </w:tr>
      <w:tr w:rsidR="00CA1C66" w:rsidRPr="00483D1D" w14:paraId="6550BED8" w14:textId="77777777" w:rsidTr="00A7020B">
        <w:trPr>
          <w:cantSplit/>
          <w:trHeight w:val="1134"/>
          <w:jc w:val="center"/>
        </w:trPr>
        <w:tc>
          <w:tcPr>
            <w:tcW w:w="704" w:type="dxa"/>
            <w:shd w:val="clear" w:color="auto" w:fill="C2D69B" w:themeFill="accent3" w:themeFillTint="99"/>
            <w:textDirection w:val="btLr"/>
          </w:tcPr>
          <w:p w14:paraId="3B5612CD" w14:textId="1C058AFA" w:rsidR="00CA1C66" w:rsidRPr="00483D1D" w:rsidRDefault="00CA1C66" w:rsidP="00483D1D">
            <w:pPr>
              <w:spacing w:after="0"/>
              <w:ind w:left="113" w:right="113"/>
              <w:rPr>
                <w:rFonts w:ascii="Times New Roman" w:hAnsi="Times New Roman"/>
                <w:b/>
                <w:bCs/>
                <w:sz w:val="20"/>
                <w:szCs w:val="20"/>
              </w:rPr>
            </w:pPr>
            <w:r w:rsidRPr="00483D1D">
              <w:rPr>
                <w:rFonts w:ascii="Times New Roman" w:hAnsi="Times New Roman"/>
                <w:b/>
                <w:bCs/>
                <w:sz w:val="20"/>
                <w:szCs w:val="20"/>
              </w:rPr>
              <w:lastRenderedPageBreak/>
              <w:t xml:space="preserve">                                 </w:t>
            </w:r>
            <w:r w:rsidR="00A7020B">
              <w:rPr>
                <w:rFonts w:ascii="Times New Roman" w:hAnsi="Times New Roman"/>
                <w:b/>
                <w:bCs/>
                <w:sz w:val="20"/>
                <w:szCs w:val="20"/>
              </w:rPr>
              <w:t xml:space="preserve">                                  </w:t>
            </w:r>
            <w:r w:rsidR="00A112A4">
              <w:rPr>
                <w:rFonts w:ascii="Times New Roman" w:hAnsi="Times New Roman"/>
                <w:b/>
                <w:bCs/>
                <w:sz w:val="20"/>
                <w:szCs w:val="20"/>
              </w:rPr>
              <w:t>Week-</w:t>
            </w:r>
            <w:r w:rsidR="00A7020B">
              <w:rPr>
                <w:rFonts w:ascii="Times New Roman" w:hAnsi="Times New Roman"/>
                <w:b/>
                <w:bCs/>
                <w:sz w:val="20"/>
                <w:szCs w:val="20"/>
              </w:rPr>
              <w:t xml:space="preserve">  </w:t>
            </w:r>
            <w:r w:rsidRPr="00483D1D">
              <w:rPr>
                <w:rFonts w:ascii="Times New Roman" w:hAnsi="Times New Roman"/>
                <w:b/>
                <w:bCs/>
                <w:sz w:val="20"/>
                <w:szCs w:val="20"/>
              </w:rPr>
              <w:t xml:space="preserve"> </w:t>
            </w:r>
            <w:r w:rsidR="00A7020B">
              <w:rPr>
                <w:rFonts w:ascii="Times New Roman" w:hAnsi="Times New Roman"/>
                <w:b/>
                <w:bCs/>
                <w:sz w:val="20"/>
                <w:szCs w:val="20"/>
              </w:rPr>
              <w:t xml:space="preserve">6-8 </w:t>
            </w:r>
          </w:p>
        </w:tc>
        <w:tc>
          <w:tcPr>
            <w:tcW w:w="2693" w:type="dxa"/>
            <w:vAlign w:val="center"/>
          </w:tcPr>
          <w:p w14:paraId="5C8A6247" w14:textId="58DF59D7" w:rsidR="00A7020B" w:rsidRPr="00C937F4" w:rsidRDefault="00A7020B" w:rsidP="00483D1D">
            <w:pPr>
              <w:pStyle w:val="ListParagraph"/>
              <w:spacing w:after="0"/>
              <w:ind w:left="166"/>
              <w:rPr>
                <w:rFonts w:ascii="Times New Roman" w:hAnsi="Times New Roman"/>
                <w:b/>
                <w:bCs/>
                <w:i/>
                <w:iCs/>
                <w:sz w:val="20"/>
                <w:szCs w:val="20"/>
              </w:rPr>
            </w:pPr>
            <w:r w:rsidRPr="00C937F4">
              <w:rPr>
                <w:rFonts w:ascii="Times New Roman" w:hAnsi="Times New Roman"/>
                <w:b/>
                <w:bCs/>
                <w:i/>
                <w:iCs/>
              </w:rPr>
              <w:t>Geographical and social varieties</w:t>
            </w:r>
          </w:p>
        </w:tc>
        <w:tc>
          <w:tcPr>
            <w:tcW w:w="3828" w:type="dxa"/>
            <w:vAlign w:val="center"/>
          </w:tcPr>
          <w:p w14:paraId="60E513F9" w14:textId="77777777" w:rsidR="00A7020B" w:rsidRPr="00A7020B" w:rsidRDefault="00A7020B" w:rsidP="00A112A4">
            <w:pPr>
              <w:spacing w:after="0"/>
              <w:rPr>
                <w:rFonts w:ascii="Times New Roman" w:hAnsi="Times New Roman"/>
                <w:sz w:val="20"/>
                <w:szCs w:val="20"/>
              </w:rPr>
            </w:pPr>
            <w:r w:rsidRPr="00A7020B">
              <w:rPr>
                <w:rFonts w:ascii="Times New Roman" w:hAnsi="Times New Roman"/>
                <w:sz w:val="20"/>
                <w:szCs w:val="20"/>
              </w:rPr>
              <w:t xml:space="preserve">Students will understand </w:t>
            </w:r>
          </w:p>
          <w:p w14:paraId="524A55EC" w14:textId="77777777" w:rsidR="00A7020B" w:rsidRPr="00A7020B" w:rsidRDefault="00A7020B" w:rsidP="00A112A4">
            <w:pPr>
              <w:spacing w:after="0"/>
              <w:rPr>
                <w:rFonts w:ascii="Times New Roman" w:hAnsi="Times New Roman"/>
                <w:sz w:val="20"/>
                <w:szCs w:val="20"/>
              </w:rPr>
            </w:pPr>
            <w:r w:rsidRPr="00A7020B">
              <w:rPr>
                <w:rFonts w:ascii="Times New Roman" w:hAnsi="Times New Roman"/>
                <w:sz w:val="20"/>
                <w:szCs w:val="20"/>
              </w:rPr>
              <w:t>• national and international variation in English: that there is no such thing as ‘one English’ either nationally or internationally</w:t>
            </w:r>
          </w:p>
          <w:p w14:paraId="0CC067A3" w14:textId="77777777" w:rsidR="00A7020B" w:rsidRPr="00A7020B" w:rsidRDefault="00A7020B" w:rsidP="00A112A4">
            <w:pPr>
              <w:spacing w:after="0"/>
              <w:rPr>
                <w:rFonts w:ascii="Times New Roman" w:hAnsi="Times New Roman"/>
                <w:sz w:val="20"/>
                <w:szCs w:val="20"/>
              </w:rPr>
            </w:pPr>
            <w:r w:rsidRPr="00A7020B">
              <w:rPr>
                <w:rFonts w:ascii="Times New Roman" w:hAnsi="Times New Roman"/>
                <w:sz w:val="20"/>
                <w:szCs w:val="20"/>
              </w:rPr>
              <w:t xml:space="preserve"> • the different levels at which a language variety can vary: phonology, morphology, lexis and syntax, some distinctive features of national and international varieties, </w:t>
            </w:r>
            <w:proofErr w:type="spellStart"/>
            <w:proofErr w:type="gramStart"/>
            <w:r w:rsidRPr="00A7020B">
              <w:rPr>
                <w:rFonts w:ascii="Times New Roman" w:hAnsi="Times New Roman"/>
                <w:sz w:val="20"/>
                <w:szCs w:val="20"/>
              </w:rPr>
              <w:t>e,g</w:t>
            </w:r>
            <w:proofErr w:type="spellEnd"/>
            <w:r w:rsidRPr="00A7020B">
              <w:rPr>
                <w:rFonts w:ascii="Times New Roman" w:hAnsi="Times New Roman"/>
                <w:sz w:val="20"/>
                <w:szCs w:val="20"/>
              </w:rPr>
              <w:t>.</w:t>
            </w:r>
            <w:proofErr w:type="gramEnd"/>
            <w:r w:rsidRPr="00A7020B">
              <w:rPr>
                <w:rFonts w:ascii="Times New Roman" w:hAnsi="Times New Roman"/>
                <w:sz w:val="20"/>
                <w:szCs w:val="20"/>
              </w:rPr>
              <w:t xml:space="preserve"> phonology: the glottal stop, /n/ /ŋ/ variation, syllable and stress timing. Lexis: how different varieties have different word stocks. Syntax: varying grammatical patterns across different varieties</w:t>
            </w:r>
          </w:p>
          <w:p w14:paraId="63576D45" w14:textId="77777777" w:rsidR="00A7020B" w:rsidRPr="00A7020B" w:rsidRDefault="00A7020B" w:rsidP="00A112A4">
            <w:pPr>
              <w:spacing w:after="0"/>
              <w:rPr>
                <w:rFonts w:ascii="Times New Roman" w:hAnsi="Times New Roman"/>
                <w:sz w:val="20"/>
                <w:szCs w:val="20"/>
              </w:rPr>
            </w:pPr>
            <w:r w:rsidRPr="00A7020B">
              <w:rPr>
                <w:rFonts w:ascii="Times New Roman" w:hAnsi="Times New Roman"/>
                <w:sz w:val="20"/>
                <w:szCs w:val="20"/>
              </w:rPr>
              <w:t xml:space="preserve"> • the different roles and status of received pronunciation, Standard English, General American</w:t>
            </w:r>
          </w:p>
          <w:p w14:paraId="4B690547" w14:textId="4C54914F" w:rsidR="00CA1C66" w:rsidRPr="00A7020B" w:rsidRDefault="00A7020B" w:rsidP="00A112A4">
            <w:pPr>
              <w:spacing w:after="0"/>
              <w:rPr>
                <w:rFonts w:ascii="Times New Roman" w:hAnsi="Times New Roman"/>
                <w:bCs/>
                <w:sz w:val="20"/>
                <w:szCs w:val="20"/>
              </w:rPr>
            </w:pPr>
            <w:r w:rsidRPr="00A7020B">
              <w:rPr>
                <w:rFonts w:ascii="Times New Roman" w:hAnsi="Times New Roman"/>
                <w:sz w:val="20"/>
                <w:szCs w:val="20"/>
              </w:rPr>
              <w:t xml:space="preserve"> • the phonemic representations of accent used in the International Phonetic Alphabet (IPA).</w:t>
            </w:r>
          </w:p>
        </w:tc>
        <w:tc>
          <w:tcPr>
            <w:tcW w:w="6378" w:type="dxa"/>
          </w:tcPr>
          <w:p w14:paraId="16FC40A0" w14:textId="19DE3CDF" w:rsidR="00CA1C66" w:rsidRPr="00A7020B" w:rsidRDefault="00A7020B" w:rsidP="00A112A4">
            <w:pPr>
              <w:spacing w:after="0"/>
              <w:rPr>
                <w:rFonts w:ascii="Times New Roman" w:hAnsi="Times New Roman"/>
                <w:bCs/>
                <w:sz w:val="20"/>
                <w:szCs w:val="20"/>
              </w:rPr>
            </w:pPr>
            <w:r w:rsidRPr="00A7020B">
              <w:rPr>
                <w:rFonts w:ascii="Times New Roman" w:hAnsi="Times New Roman"/>
                <w:sz w:val="20"/>
                <w:szCs w:val="20"/>
              </w:rPr>
              <w:t xml:space="preserve">Work with texts and transcripts from a wide range of varieties, </w:t>
            </w:r>
            <w:proofErr w:type="spellStart"/>
            <w:proofErr w:type="gramStart"/>
            <w:r w:rsidRPr="00A7020B">
              <w:rPr>
                <w:rFonts w:ascii="Times New Roman" w:hAnsi="Times New Roman"/>
                <w:sz w:val="20"/>
                <w:szCs w:val="20"/>
              </w:rPr>
              <w:t>e,g</w:t>
            </w:r>
            <w:proofErr w:type="spellEnd"/>
            <w:proofErr w:type="gramEnd"/>
            <w:r w:rsidRPr="00A7020B">
              <w:rPr>
                <w:rFonts w:ascii="Times New Roman" w:hAnsi="Times New Roman"/>
                <w:sz w:val="20"/>
                <w:szCs w:val="20"/>
              </w:rPr>
              <w:t>, American English, Afro-Caribbean English, Indian English, Singaporean English, British Standard English, British regional English. Class analysis of different varieties, and discussion of what constitutes ‘good’ English. Explore attitudes towards English and the views outlined in Prescriptivism and Descriptivism. Compare texts from different time periods(19th -21st century) to identify the emergence of new forms of English and impact of other cultures e.g. folk tales, dialect songs, letters, diaries, court records, newspapers, radio broadcasts, video clips Word lists that represent loan words Word lists that represent words that originate in social, cultural and technological change Examples of visual English - adverts, signs, directions Digital texts- blogs, chat forums, emails English phonemic reference chart – Edexcel Pearson’s version. Recordings of international varieties. Examples can be found at http://www.dialectsarchive.com BBC recordings of accents: www.bbc.co.uk/voices/ British library recordings: http://sounds.bl.uk/Accents-and-dialects/BBC-Voices Interviews with celebrities who speak international varieties Novels/short stories written using international varieties of English</w:t>
            </w:r>
          </w:p>
        </w:tc>
        <w:tc>
          <w:tcPr>
            <w:tcW w:w="2127" w:type="dxa"/>
          </w:tcPr>
          <w:p w14:paraId="40708B82" w14:textId="304AB279" w:rsidR="00CA1C66" w:rsidRPr="00483D1D" w:rsidRDefault="00CA1C66" w:rsidP="00483D1D">
            <w:pPr>
              <w:pStyle w:val="ListParagraph"/>
              <w:numPr>
                <w:ilvl w:val="0"/>
                <w:numId w:val="24"/>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Google forms </w:t>
            </w:r>
          </w:p>
          <w:p w14:paraId="26FDDB20" w14:textId="7CC37C0E"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MS Forms </w:t>
            </w:r>
            <w:proofErr w:type="spellStart"/>
            <w:r w:rsidRPr="00483D1D">
              <w:rPr>
                <w:rFonts w:ascii="Times New Roman" w:hAnsi="Times New Roman"/>
                <w:bCs/>
                <w:color w:val="002060"/>
                <w:sz w:val="20"/>
                <w:szCs w:val="20"/>
                <w:lang w:val="en-US" w:eastAsia="en-US"/>
              </w:rPr>
              <w:t>Quizziz</w:t>
            </w:r>
            <w:proofErr w:type="spellEnd"/>
          </w:p>
          <w:p w14:paraId="73CC1D88"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Exit/Entry Cards </w:t>
            </w:r>
          </w:p>
          <w:p w14:paraId="7895F279"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Padlet </w:t>
            </w:r>
          </w:p>
          <w:p w14:paraId="2B8406C4"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Kahoot </w:t>
            </w:r>
          </w:p>
          <w:p w14:paraId="03045BF5"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Nearpod etc. </w:t>
            </w:r>
          </w:p>
          <w:p w14:paraId="594875CF"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Checklists </w:t>
            </w:r>
          </w:p>
          <w:p w14:paraId="4BDC5BB2"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Rubrics </w:t>
            </w:r>
          </w:p>
          <w:p w14:paraId="5FB68FCF" w14:textId="6BF04CE9" w:rsidR="00CA1C66" w:rsidRPr="00483D1D" w:rsidRDefault="00CA1C66"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Self-Assessment</w:t>
            </w:r>
          </w:p>
          <w:p w14:paraId="6F6A8A83" w14:textId="79B7D15C" w:rsidR="00CA1C66" w:rsidRPr="00483D1D" w:rsidRDefault="00CA1C66" w:rsidP="00483D1D">
            <w:pPr>
              <w:spacing w:after="0"/>
              <w:rPr>
                <w:rFonts w:ascii="Times New Roman" w:hAnsi="Times New Roman"/>
                <w:bCs/>
                <w:sz w:val="20"/>
                <w:szCs w:val="20"/>
              </w:rPr>
            </w:pPr>
            <w:r w:rsidRPr="00483D1D">
              <w:rPr>
                <w:rFonts w:ascii="Times New Roman" w:hAnsi="Times New Roman"/>
                <w:color w:val="002060"/>
                <w:sz w:val="20"/>
                <w:szCs w:val="20"/>
                <w:lang w:val="en-US" w:eastAsia="en-US"/>
              </w:rPr>
              <w:t>Teacher’s Choice</w:t>
            </w:r>
          </w:p>
        </w:tc>
      </w:tr>
      <w:tr w:rsidR="00CA1C66" w:rsidRPr="00483D1D" w14:paraId="7945186C" w14:textId="77777777" w:rsidTr="00A7020B">
        <w:trPr>
          <w:cantSplit/>
          <w:trHeight w:val="1240"/>
          <w:jc w:val="center"/>
        </w:trPr>
        <w:tc>
          <w:tcPr>
            <w:tcW w:w="704" w:type="dxa"/>
            <w:shd w:val="clear" w:color="auto" w:fill="C2D69B" w:themeFill="accent3" w:themeFillTint="99"/>
            <w:textDirection w:val="btLr"/>
          </w:tcPr>
          <w:p w14:paraId="4878F977" w14:textId="77777777" w:rsidR="00A112A4" w:rsidRDefault="00CA1C66" w:rsidP="00483D1D">
            <w:pPr>
              <w:spacing w:after="0"/>
              <w:ind w:left="113" w:right="113"/>
              <w:jc w:val="center"/>
              <w:rPr>
                <w:rFonts w:ascii="Times New Roman" w:hAnsi="Times New Roman"/>
                <w:b/>
                <w:bCs/>
                <w:sz w:val="20"/>
                <w:szCs w:val="20"/>
              </w:rPr>
            </w:pPr>
            <w:r w:rsidRPr="00483D1D">
              <w:rPr>
                <w:rFonts w:ascii="Times New Roman" w:hAnsi="Times New Roman"/>
                <w:b/>
                <w:bCs/>
                <w:sz w:val="20"/>
                <w:szCs w:val="20"/>
              </w:rPr>
              <w:t>Week</w:t>
            </w:r>
            <w:r w:rsidR="00A112A4">
              <w:rPr>
                <w:rFonts w:ascii="Times New Roman" w:hAnsi="Times New Roman"/>
                <w:b/>
                <w:bCs/>
                <w:sz w:val="20"/>
                <w:szCs w:val="20"/>
              </w:rPr>
              <w:t>:</w:t>
            </w:r>
          </w:p>
          <w:p w14:paraId="74B89D5B" w14:textId="64072CFC" w:rsidR="00CA1C66" w:rsidRPr="00483D1D" w:rsidRDefault="00A112A4" w:rsidP="00483D1D">
            <w:pPr>
              <w:spacing w:after="0"/>
              <w:ind w:left="113" w:right="113"/>
              <w:jc w:val="center"/>
              <w:rPr>
                <w:rFonts w:ascii="Times New Roman" w:hAnsi="Times New Roman"/>
                <w:b/>
                <w:bCs/>
                <w:sz w:val="20"/>
                <w:szCs w:val="20"/>
              </w:rPr>
            </w:pPr>
            <w:r>
              <w:rPr>
                <w:rFonts w:ascii="Times New Roman" w:hAnsi="Times New Roman"/>
                <w:b/>
                <w:bCs/>
                <w:sz w:val="20"/>
                <w:szCs w:val="20"/>
              </w:rPr>
              <w:t xml:space="preserve"> 9-10</w:t>
            </w:r>
          </w:p>
        </w:tc>
        <w:tc>
          <w:tcPr>
            <w:tcW w:w="2693" w:type="dxa"/>
          </w:tcPr>
          <w:p w14:paraId="51AF42A0" w14:textId="07DFBE89" w:rsidR="00CA1C66" w:rsidRPr="00483D1D" w:rsidRDefault="00CA1C66" w:rsidP="00483D1D">
            <w:pPr>
              <w:spacing w:after="0"/>
              <w:jc w:val="center"/>
              <w:rPr>
                <w:rFonts w:ascii="Times New Roman" w:hAnsi="Times New Roman"/>
                <w:b/>
                <w:i/>
                <w:sz w:val="20"/>
                <w:szCs w:val="20"/>
              </w:rPr>
            </w:pPr>
          </w:p>
        </w:tc>
        <w:tc>
          <w:tcPr>
            <w:tcW w:w="3828" w:type="dxa"/>
          </w:tcPr>
          <w:p w14:paraId="1F87B20C" w14:textId="77777777" w:rsidR="00A112A4" w:rsidRPr="00A112A4" w:rsidRDefault="00A112A4" w:rsidP="00A112A4">
            <w:pPr>
              <w:spacing w:after="0" w:line="360" w:lineRule="auto"/>
              <w:ind w:left="360"/>
              <w:rPr>
                <w:rFonts w:ascii="Times New Roman" w:hAnsi="Times New Roman"/>
                <w:sz w:val="20"/>
                <w:szCs w:val="20"/>
              </w:rPr>
            </w:pPr>
            <w:r w:rsidRPr="00A112A4">
              <w:rPr>
                <w:rFonts w:ascii="Times New Roman" w:hAnsi="Times New Roman"/>
                <w:sz w:val="20"/>
                <w:szCs w:val="20"/>
              </w:rPr>
              <w:t>Students will:</w:t>
            </w:r>
          </w:p>
          <w:p w14:paraId="571FA74E" w14:textId="77777777" w:rsidR="00A112A4" w:rsidRPr="00A112A4" w:rsidRDefault="00A112A4" w:rsidP="00A112A4">
            <w:pPr>
              <w:spacing w:after="0" w:line="360" w:lineRule="auto"/>
              <w:ind w:left="360"/>
              <w:rPr>
                <w:rFonts w:ascii="Times New Roman" w:hAnsi="Times New Roman"/>
                <w:sz w:val="20"/>
                <w:szCs w:val="20"/>
              </w:rPr>
            </w:pPr>
            <w:r w:rsidRPr="00A112A4">
              <w:rPr>
                <w:rFonts w:ascii="Times New Roman" w:hAnsi="Times New Roman"/>
                <w:sz w:val="20"/>
                <w:szCs w:val="20"/>
              </w:rPr>
              <w:t xml:space="preserve"> • explore and analyse examples of different </w:t>
            </w:r>
            <w:proofErr w:type="spellStart"/>
            <w:r w:rsidRPr="00A112A4">
              <w:rPr>
                <w:rFonts w:ascii="Times New Roman" w:hAnsi="Times New Roman"/>
                <w:sz w:val="20"/>
                <w:szCs w:val="20"/>
              </w:rPr>
              <w:t>Englishes</w:t>
            </w:r>
            <w:proofErr w:type="spellEnd"/>
          </w:p>
          <w:p w14:paraId="796D70AF" w14:textId="77777777" w:rsidR="00A112A4" w:rsidRPr="00A112A4" w:rsidRDefault="00A112A4" w:rsidP="00A112A4">
            <w:pPr>
              <w:spacing w:after="0" w:line="360" w:lineRule="auto"/>
              <w:ind w:left="360"/>
              <w:rPr>
                <w:rFonts w:ascii="Times New Roman" w:hAnsi="Times New Roman"/>
                <w:sz w:val="20"/>
                <w:szCs w:val="20"/>
              </w:rPr>
            </w:pPr>
            <w:r w:rsidRPr="00A112A4">
              <w:rPr>
                <w:rFonts w:ascii="Times New Roman" w:hAnsi="Times New Roman"/>
                <w:sz w:val="20"/>
                <w:szCs w:val="20"/>
              </w:rPr>
              <w:t>. • identify sources of these examples, including media, social media, travel</w:t>
            </w:r>
          </w:p>
          <w:p w14:paraId="55A698B1" w14:textId="77777777" w:rsidR="00A112A4" w:rsidRPr="00A112A4" w:rsidRDefault="00A112A4" w:rsidP="00A112A4">
            <w:pPr>
              <w:spacing w:after="0" w:line="360" w:lineRule="auto"/>
              <w:ind w:left="360"/>
              <w:rPr>
                <w:rFonts w:ascii="Times New Roman" w:hAnsi="Times New Roman"/>
                <w:sz w:val="20"/>
                <w:szCs w:val="20"/>
              </w:rPr>
            </w:pPr>
            <w:r w:rsidRPr="00A112A4">
              <w:rPr>
                <w:rFonts w:ascii="Times New Roman" w:hAnsi="Times New Roman"/>
                <w:sz w:val="20"/>
                <w:szCs w:val="20"/>
              </w:rPr>
              <w:t xml:space="preserve"> • explore the influence of gender, culture and ethnicity on English</w:t>
            </w:r>
          </w:p>
          <w:p w14:paraId="1CB451D3" w14:textId="3CEFC6B3" w:rsidR="00CA1C66" w:rsidRPr="00A112A4" w:rsidRDefault="00A112A4" w:rsidP="00A112A4">
            <w:pPr>
              <w:spacing w:after="0" w:line="360" w:lineRule="auto"/>
              <w:ind w:left="360"/>
              <w:rPr>
                <w:rFonts w:ascii="Times New Roman" w:hAnsi="Times New Roman"/>
                <w:bCs/>
                <w:sz w:val="20"/>
                <w:szCs w:val="20"/>
              </w:rPr>
            </w:pPr>
            <w:r w:rsidRPr="00A112A4">
              <w:rPr>
                <w:rFonts w:ascii="Times New Roman" w:hAnsi="Times New Roman"/>
                <w:sz w:val="20"/>
                <w:szCs w:val="20"/>
              </w:rPr>
              <w:t xml:space="preserve"> • identify the forms that are most familiar to them, and the ones they identify as ‘correct’ English</w:t>
            </w:r>
          </w:p>
        </w:tc>
        <w:tc>
          <w:tcPr>
            <w:tcW w:w="6378" w:type="dxa"/>
          </w:tcPr>
          <w:p w14:paraId="4CB3D442" w14:textId="49F0DCDE" w:rsidR="00CA1C66" w:rsidRPr="00A112A4" w:rsidRDefault="00A112A4" w:rsidP="00A112A4">
            <w:pPr>
              <w:spacing w:after="0" w:line="360" w:lineRule="auto"/>
              <w:rPr>
                <w:rFonts w:ascii="Times New Roman" w:hAnsi="Times New Roman"/>
                <w:sz w:val="20"/>
                <w:szCs w:val="20"/>
              </w:rPr>
            </w:pPr>
            <w:r w:rsidRPr="00A112A4">
              <w:rPr>
                <w:rFonts w:ascii="Times New Roman" w:hAnsi="Times New Roman"/>
                <w:sz w:val="20"/>
                <w:szCs w:val="20"/>
              </w:rPr>
              <w:t xml:space="preserve">Students work with texts and recordings of English from different countries listen to recordings of first language English speakers and analyse the features compare these with English as it is spoken in their own location analyse written examples of English and see if they can identify a global ‘standard.’ Look at examples of very recent spoken and written English, for example text messages, poetry, casual talk, interviews, chat shows and reality TV, web language, social media. What is happening to English now? Discuss trends and what has happened to varieties of English in the past </w:t>
            </w:r>
            <w:proofErr w:type="gramStart"/>
            <w:r w:rsidRPr="00A112A4">
              <w:rPr>
                <w:rFonts w:ascii="Times New Roman" w:hAnsi="Times New Roman"/>
                <w:sz w:val="20"/>
                <w:szCs w:val="20"/>
              </w:rPr>
              <w:t>e.g.</w:t>
            </w:r>
            <w:proofErr w:type="gramEnd"/>
            <w:r w:rsidRPr="00A112A4">
              <w:rPr>
                <w:rFonts w:ascii="Times New Roman" w:hAnsi="Times New Roman"/>
                <w:sz w:val="20"/>
                <w:szCs w:val="20"/>
              </w:rPr>
              <w:t xml:space="preserve"> assimilation, language death. Read articles on the future of English and new international varieties that are emerging and their impact globally </w:t>
            </w:r>
            <w:proofErr w:type="gramStart"/>
            <w:r w:rsidRPr="00A112A4">
              <w:rPr>
                <w:rFonts w:ascii="Times New Roman" w:hAnsi="Times New Roman"/>
                <w:sz w:val="20"/>
                <w:szCs w:val="20"/>
              </w:rPr>
              <w:t>e.g.</w:t>
            </w:r>
            <w:proofErr w:type="gramEnd"/>
            <w:r w:rsidRPr="00A112A4">
              <w:rPr>
                <w:rFonts w:ascii="Times New Roman" w:hAnsi="Times New Roman"/>
                <w:sz w:val="20"/>
                <w:szCs w:val="20"/>
              </w:rPr>
              <w:t xml:space="preserve"> Indian English.</w:t>
            </w:r>
          </w:p>
        </w:tc>
        <w:tc>
          <w:tcPr>
            <w:tcW w:w="2127" w:type="dxa"/>
          </w:tcPr>
          <w:p w14:paraId="6F28F8AF" w14:textId="6C59B94E" w:rsidR="00CA1C66" w:rsidRPr="00483D1D" w:rsidRDefault="00CA1C66" w:rsidP="00483D1D">
            <w:pPr>
              <w:pStyle w:val="ListParagraph"/>
              <w:numPr>
                <w:ilvl w:val="0"/>
                <w:numId w:val="24"/>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Google forms </w:t>
            </w:r>
          </w:p>
          <w:p w14:paraId="11D95035"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Online Tests </w:t>
            </w:r>
          </w:p>
          <w:p w14:paraId="58E6B3D4"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proofErr w:type="spellStart"/>
            <w:r w:rsidRPr="00483D1D">
              <w:rPr>
                <w:rFonts w:ascii="Times New Roman" w:hAnsi="Times New Roman"/>
                <w:bCs/>
                <w:color w:val="002060"/>
                <w:sz w:val="20"/>
                <w:szCs w:val="20"/>
                <w:lang w:val="en-US" w:eastAsia="en-US"/>
              </w:rPr>
              <w:t>Quizziz</w:t>
            </w:r>
            <w:proofErr w:type="spellEnd"/>
          </w:p>
          <w:p w14:paraId="258DBD29"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Exit/Entry Cards </w:t>
            </w:r>
          </w:p>
          <w:p w14:paraId="499E8C03"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Padlet </w:t>
            </w:r>
          </w:p>
          <w:p w14:paraId="626E18D1"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Kahoot </w:t>
            </w:r>
          </w:p>
          <w:p w14:paraId="34BAFFF0"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Nearpod etc. </w:t>
            </w:r>
          </w:p>
          <w:p w14:paraId="04F97741"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Checklists </w:t>
            </w:r>
          </w:p>
          <w:p w14:paraId="71609CA7"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Rubrics </w:t>
            </w:r>
          </w:p>
          <w:p w14:paraId="22669AAC" w14:textId="6624CC0D" w:rsidR="00CA1C66" w:rsidRPr="00483D1D" w:rsidRDefault="00CA1C66"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Self- Assessment</w:t>
            </w:r>
          </w:p>
          <w:p w14:paraId="7B409FF3" w14:textId="55487074" w:rsidR="00CA1C66" w:rsidRPr="00483D1D" w:rsidRDefault="00CA1C66" w:rsidP="00483D1D">
            <w:pPr>
              <w:spacing w:after="0"/>
              <w:rPr>
                <w:rFonts w:ascii="Times New Roman" w:hAnsi="Times New Roman"/>
                <w:bCs/>
                <w:sz w:val="20"/>
                <w:szCs w:val="20"/>
              </w:rPr>
            </w:pPr>
            <w:r w:rsidRPr="00483D1D">
              <w:rPr>
                <w:rFonts w:ascii="Times New Roman" w:hAnsi="Times New Roman"/>
                <w:color w:val="002060"/>
                <w:sz w:val="20"/>
                <w:szCs w:val="20"/>
                <w:lang w:val="en-US" w:eastAsia="en-US"/>
              </w:rPr>
              <w:t>Teacher’s Choice</w:t>
            </w:r>
          </w:p>
        </w:tc>
      </w:tr>
      <w:tr w:rsidR="00CA1C66" w:rsidRPr="00483D1D" w14:paraId="5FB38A69" w14:textId="77777777" w:rsidTr="00A7020B">
        <w:trPr>
          <w:cantSplit/>
          <w:trHeight w:val="1700"/>
          <w:jc w:val="center"/>
        </w:trPr>
        <w:tc>
          <w:tcPr>
            <w:tcW w:w="704" w:type="dxa"/>
            <w:shd w:val="clear" w:color="auto" w:fill="C2D69B" w:themeFill="accent3" w:themeFillTint="99"/>
            <w:textDirection w:val="btLr"/>
          </w:tcPr>
          <w:p w14:paraId="701DB5AE" w14:textId="5765F82C" w:rsidR="00A112A4" w:rsidRDefault="00A112A4" w:rsidP="00A112A4">
            <w:pPr>
              <w:spacing w:after="0"/>
              <w:ind w:left="113" w:right="113"/>
              <w:rPr>
                <w:rFonts w:ascii="Times New Roman" w:hAnsi="Times New Roman"/>
                <w:b/>
                <w:bCs/>
                <w:sz w:val="24"/>
                <w:szCs w:val="24"/>
                <w:vertAlign w:val="superscript"/>
              </w:rPr>
            </w:pPr>
            <w:r>
              <w:rPr>
                <w:rFonts w:ascii="Times New Roman" w:hAnsi="Times New Roman"/>
                <w:b/>
                <w:bCs/>
                <w:sz w:val="24"/>
                <w:szCs w:val="24"/>
              </w:rPr>
              <w:lastRenderedPageBreak/>
              <w:t xml:space="preserve">                   Week-11</w:t>
            </w:r>
            <w:r w:rsidR="00CA1C66" w:rsidRPr="00483D1D">
              <w:rPr>
                <w:rFonts w:ascii="Times New Roman" w:hAnsi="Times New Roman"/>
                <w:b/>
                <w:bCs/>
                <w:sz w:val="24"/>
                <w:szCs w:val="24"/>
                <w:vertAlign w:val="superscript"/>
              </w:rPr>
              <w:t xml:space="preserve"> </w:t>
            </w:r>
          </w:p>
          <w:p w14:paraId="43D2F253" w14:textId="77777777" w:rsidR="00A112A4" w:rsidRDefault="00A112A4" w:rsidP="00483D1D">
            <w:pPr>
              <w:spacing w:after="0"/>
              <w:ind w:left="113" w:right="113"/>
              <w:jc w:val="center"/>
              <w:rPr>
                <w:rFonts w:ascii="Times New Roman" w:hAnsi="Times New Roman"/>
                <w:b/>
                <w:bCs/>
                <w:sz w:val="24"/>
                <w:szCs w:val="24"/>
                <w:vertAlign w:val="superscript"/>
              </w:rPr>
            </w:pPr>
          </w:p>
          <w:p w14:paraId="3F2F0CB2" w14:textId="77777777" w:rsidR="00A112A4" w:rsidRDefault="00A112A4" w:rsidP="00483D1D">
            <w:pPr>
              <w:spacing w:after="0"/>
              <w:ind w:left="113" w:right="113"/>
              <w:jc w:val="center"/>
              <w:rPr>
                <w:rFonts w:ascii="Times New Roman" w:hAnsi="Times New Roman"/>
                <w:b/>
                <w:bCs/>
                <w:sz w:val="24"/>
                <w:szCs w:val="24"/>
                <w:vertAlign w:val="superscript"/>
              </w:rPr>
            </w:pPr>
          </w:p>
          <w:p w14:paraId="22C499AF" w14:textId="77777777" w:rsidR="00A112A4" w:rsidRDefault="00A112A4" w:rsidP="00483D1D">
            <w:pPr>
              <w:spacing w:after="0"/>
              <w:ind w:left="113" w:right="113"/>
              <w:jc w:val="center"/>
              <w:rPr>
                <w:rFonts w:ascii="Times New Roman" w:hAnsi="Times New Roman"/>
                <w:b/>
                <w:bCs/>
                <w:sz w:val="24"/>
                <w:szCs w:val="24"/>
                <w:vertAlign w:val="superscript"/>
              </w:rPr>
            </w:pPr>
          </w:p>
          <w:p w14:paraId="59640ADD" w14:textId="77777777" w:rsidR="00A112A4" w:rsidRDefault="00A112A4" w:rsidP="00483D1D">
            <w:pPr>
              <w:spacing w:after="0"/>
              <w:ind w:left="113" w:right="113"/>
              <w:jc w:val="center"/>
              <w:rPr>
                <w:rFonts w:ascii="Times New Roman" w:hAnsi="Times New Roman"/>
                <w:b/>
                <w:bCs/>
                <w:sz w:val="24"/>
                <w:szCs w:val="24"/>
                <w:vertAlign w:val="superscript"/>
              </w:rPr>
            </w:pPr>
          </w:p>
          <w:p w14:paraId="7721A8AF" w14:textId="6B488D5D" w:rsidR="00CA1C66" w:rsidRPr="00483D1D" w:rsidRDefault="00CA1C66" w:rsidP="00483D1D">
            <w:pPr>
              <w:spacing w:after="0"/>
              <w:ind w:left="113" w:right="113"/>
              <w:jc w:val="center"/>
              <w:rPr>
                <w:rFonts w:ascii="Times New Roman" w:hAnsi="Times New Roman"/>
                <w:b/>
                <w:bCs/>
                <w:sz w:val="20"/>
                <w:szCs w:val="20"/>
              </w:rPr>
            </w:pPr>
            <w:r w:rsidRPr="00483D1D">
              <w:rPr>
                <w:rFonts w:ascii="Times New Roman" w:hAnsi="Times New Roman"/>
                <w:b/>
                <w:bCs/>
                <w:sz w:val="24"/>
                <w:szCs w:val="24"/>
              </w:rPr>
              <w:t>Week</w:t>
            </w:r>
          </w:p>
        </w:tc>
        <w:tc>
          <w:tcPr>
            <w:tcW w:w="2693" w:type="dxa"/>
          </w:tcPr>
          <w:p w14:paraId="7EB93716" w14:textId="77777777" w:rsidR="00A112A4" w:rsidRDefault="00A112A4" w:rsidP="00A112A4">
            <w:pPr>
              <w:pStyle w:val="Default"/>
              <w:spacing w:line="360" w:lineRule="auto"/>
              <w:jc w:val="center"/>
              <w:rPr>
                <w:rFonts w:ascii="Times New Roman" w:hAnsi="Times New Roman" w:cs="Times New Roman"/>
                <w:b/>
                <w:bCs/>
                <w:sz w:val="22"/>
                <w:szCs w:val="22"/>
              </w:rPr>
            </w:pPr>
          </w:p>
          <w:p w14:paraId="22BC2A90" w14:textId="77777777" w:rsidR="00A112A4" w:rsidRDefault="00A112A4" w:rsidP="00A112A4">
            <w:pPr>
              <w:pStyle w:val="Default"/>
              <w:spacing w:line="360" w:lineRule="auto"/>
              <w:jc w:val="center"/>
              <w:rPr>
                <w:rFonts w:ascii="Times New Roman" w:hAnsi="Times New Roman" w:cs="Times New Roman"/>
                <w:b/>
                <w:bCs/>
                <w:sz w:val="22"/>
                <w:szCs w:val="22"/>
              </w:rPr>
            </w:pPr>
          </w:p>
          <w:p w14:paraId="060A58F9" w14:textId="228350B6" w:rsidR="00CA1C66" w:rsidRPr="00C937F4" w:rsidRDefault="00A112A4" w:rsidP="00A112A4">
            <w:pPr>
              <w:pStyle w:val="Default"/>
              <w:spacing w:line="360" w:lineRule="auto"/>
              <w:jc w:val="center"/>
              <w:rPr>
                <w:rFonts w:ascii="Times New Roman" w:hAnsi="Times New Roman" w:cs="Times New Roman"/>
                <w:b/>
                <w:bCs/>
                <w:i/>
                <w:iCs/>
                <w:sz w:val="20"/>
                <w:szCs w:val="20"/>
              </w:rPr>
            </w:pPr>
            <w:r w:rsidRPr="00C937F4">
              <w:rPr>
                <w:rFonts w:ascii="Times New Roman" w:hAnsi="Times New Roman" w:cs="Times New Roman"/>
                <w:b/>
                <w:bCs/>
                <w:i/>
                <w:iCs/>
                <w:sz w:val="22"/>
                <w:szCs w:val="22"/>
              </w:rPr>
              <w:t>Revision and exam practice</w:t>
            </w:r>
          </w:p>
        </w:tc>
        <w:tc>
          <w:tcPr>
            <w:tcW w:w="3828" w:type="dxa"/>
          </w:tcPr>
          <w:p w14:paraId="270B0EE6" w14:textId="77777777" w:rsidR="00A112A4" w:rsidRDefault="00A112A4" w:rsidP="00A112A4">
            <w:pPr>
              <w:spacing w:after="0" w:line="360" w:lineRule="auto"/>
              <w:ind w:left="360"/>
              <w:rPr>
                <w:rFonts w:ascii="Times New Roman" w:hAnsi="Times New Roman"/>
                <w:sz w:val="20"/>
                <w:szCs w:val="20"/>
              </w:rPr>
            </w:pPr>
            <w:r w:rsidRPr="00A112A4">
              <w:rPr>
                <w:rFonts w:ascii="Times New Roman" w:hAnsi="Times New Roman"/>
                <w:sz w:val="20"/>
                <w:szCs w:val="20"/>
              </w:rPr>
              <w:t>Students will:</w:t>
            </w:r>
          </w:p>
          <w:p w14:paraId="0869780E" w14:textId="5DE7F767" w:rsidR="00CA1C66" w:rsidRPr="00A112A4" w:rsidRDefault="00A112A4" w:rsidP="00A112A4">
            <w:pPr>
              <w:spacing w:after="0" w:line="360" w:lineRule="auto"/>
              <w:ind w:left="360"/>
              <w:rPr>
                <w:rFonts w:ascii="Times New Roman" w:hAnsi="Times New Roman"/>
                <w:bCs/>
                <w:sz w:val="20"/>
                <w:szCs w:val="20"/>
              </w:rPr>
            </w:pPr>
            <w:r w:rsidRPr="00A112A4">
              <w:rPr>
                <w:rFonts w:ascii="Times New Roman" w:hAnsi="Times New Roman"/>
                <w:sz w:val="20"/>
                <w:szCs w:val="20"/>
              </w:rPr>
              <w:t xml:space="preserve"> • revisit topics studied, practice analysis of texts and give each other feedback and receive feedback from peers.</w:t>
            </w:r>
          </w:p>
        </w:tc>
        <w:tc>
          <w:tcPr>
            <w:tcW w:w="6378" w:type="dxa"/>
          </w:tcPr>
          <w:p w14:paraId="451BB2C3" w14:textId="5749F61B" w:rsidR="00CA1C66" w:rsidRPr="00A112A4" w:rsidRDefault="00A112A4" w:rsidP="00A112A4">
            <w:pPr>
              <w:spacing w:line="360" w:lineRule="auto"/>
              <w:rPr>
                <w:rFonts w:ascii="Times New Roman" w:hAnsi="Times New Roman"/>
                <w:bCs/>
                <w:sz w:val="20"/>
                <w:szCs w:val="20"/>
              </w:rPr>
            </w:pPr>
            <w:r w:rsidRPr="00A112A4">
              <w:rPr>
                <w:rFonts w:ascii="Times New Roman" w:hAnsi="Times New Roman"/>
                <w:sz w:val="20"/>
                <w:szCs w:val="20"/>
              </w:rPr>
              <w:t>Suggested activities/resources: Students will give short presentations to the class on aspects of the topic ‘Language in transition.’ Students analyse texts that present different varieties of modern English from a range of genres, modes and functions. Complete sample assessment materials and past papers to become familiar with exam format</w:t>
            </w:r>
          </w:p>
        </w:tc>
        <w:tc>
          <w:tcPr>
            <w:tcW w:w="2127" w:type="dxa"/>
          </w:tcPr>
          <w:p w14:paraId="3AC2D6B4" w14:textId="72CDE1A3" w:rsidR="00CA1C66" w:rsidRPr="00483D1D" w:rsidRDefault="00CA1C66" w:rsidP="00483D1D">
            <w:pPr>
              <w:spacing w:after="0"/>
              <w:rPr>
                <w:rFonts w:ascii="Times New Roman" w:hAnsi="Times New Roman"/>
                <w:bCs/>
                <w:sz w:val="20"/>
                <w:szCs w:val="20"/>
              </w:rPr>
            </w:pPr>
          </w:p>
          <w:p w14:paraId="4F487CB0" w14:textId="77777777" w:rsidR="00CA1C66" w:rsidRPr="00483D1D" w:rsidRDefault="00CA1C66" w:rsidP="00483D1D">
            <w:pPr>
              <w:pStyle w:val="ListParagraph"/>
              <w:numPr>
                <w:ilvl w:val="0"/>
                <w:numId w:val="24"/>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Google forms </w:t>
            </w:r>
          </w:p>
          <w:p w14:paraId="2AE439B7"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Online Tests </w:t>
            </w:r>
          </w:p>
          <w:p w14:paraId="1086E9CA"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proofErr w:type="spellStart"/>
            <w:r w:rsidRPr="00483D1D">
              <w:rPr>
                <w:rFonts w:ascii="Times New Roman" w:hAnsi="Times New Roman"/>
                <w:bCs/>
                <w:color w:val="002060"/>
                <w:sz w:val="20"/>
                <w:szCs w:val="20"/>
                <w:lang w:val="en-US" w:eastAsia="en-US"/>
              </w:rPr>
              <w:t>Quizziz</w:t>
            </w:r>
            <w:proofErr w:type="spellEnd"/>
          </w:p>
          <w:p w14:paraId="22C3A8BA"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Exit/Entry Cards </w:t>
            </w:r>
          </w:p>
          <w:p w14:paraId="472C9FD7"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Padlet </w:t>
            </w:r>
          </w:p>
          <w:p w14:paraId="15FCE4C2"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Kahoot </w:t>
            </w:r>
          </w:p>
          <w:p w14:paraId="21E09E4D"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Nearpod etc. </w:t>
            </w:r>
          </w:p>
          <w:p w14:paraId="4125AFD0"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Checklists </w:t>
            </w:r>
          </w:p>
          <w:p w14:paraId="5DD68F1C" w14:textId="77777777" w:rsidR="00CA1C66" w:rsidRPr="00483D1D" w:rsidRDefault="00CA1C66" w:rsidP="00483D1D">
            <w:pPr>
              <w:pStyle w:val="ListParagraph"/>
              <w:numPr>
                <w:ilvl w:val="0"/>
                <w:numId w:val="23"/>
              </w:numPr>
              <w:spacing w:after="0"/>
              <w:rPr>
                <w:rFonts w:ascii="Times New Roman" w:hAnsi="Times New Roman"/>
                <w:bCs/>
                <w:color w:val="002060"/>
                <w:sz w:val="20"/>
                <w:szCs w:val="20"/>
                <w:lang w:val="en-US" w:eastAsia="en-US"/>
              </w:rPr>
            </w:pPr>
            <w:r w:rsidRPr="00483D1D">
              <w:rPr>
                <w:rFonts w:ascii="Times New Roman" w:hAnsi="Times New Roman"/>
                <w:bCs/>
                <w:color w:val="002060"/>
                <w:sz w:val="20"/>
                <w:szCs w:val="20"/>
                <w:lang w:val="en-US" w:eastAsia="en-US"/>
              </w:rPr>
              <w:t xml:space="preserve">Rubrics </w:t>
            </w:r>
          </w:p>
          <w:p w14:paraId="0B3D0921" w14:textId="6B8F9279" w:rsidR="00CA1C66" w:rsidRPr="00483D1D" w:rsidRDefault="00CA1C66" w:rsidP="00483D1D">
            <w:pPr>
              <w:pStyle w:val="ListParagraph"/>
              <w:numPr>
                <w:ilvl w:val="0"/>
                <w:numId w:val="23"/>
              </w:numPr>
              <w:spacing w:after="0"/>
              <w:rPr>
                <w:rFonts w:ascii="Times New Roman" w:hAnsi="Times New Roman"/>
                <w:b/>
                <w:bCs/>
                <w:color w:val="002060"/>
                <w:sz w:val="20"/>
                <w:szCs w:val="20"/>
                <w:lang w:val="en-US" w:eastAsia="en-US"/>
              </w:rPr>
            </w:pPr>
            <w:r w:rsidRPr="00483D1D">
              <w:rPr>
                <w:rFonts w:ascii="Times New Roman" w:hAnsi="Times New Roman"/>
                <w:bCs/>
                <w:color w:val="002060"/>
                <w:sz w:val="20"/>
                <w:szCs w:val="20"/>
                <w:lang w:val="en-US" w:eastAsia="en-US"/>
              </w:rPr>
              <w:t>Self- Assessment</w:t>
            </w:r>
          </w:p>
          <w:p w14:paraId="4FDC3E22" w14:textId="3F93F64E" w:rsidR="00CA1C66" w:rsidRPr="00483D1D" w:rsidRDefault="00CA1C66" w:rsidP="00483D1D">
            <w:pPr>
              <w:jc w:val="center"/>
              <w:rPr>
                <w:rFonts w:ascii="Times New Roman" w:hAnsi="Times New Roman"/>
                <w:sz w:val="20"/>
                <w:szCs w:val="20"/>
              </w:rPr>
            </w:pPr>
            <w:r w:rsidRPr="00483D1D">
              <w:rPr>
                <w:rFonts w:ascii="Times New Roman" w:hAnsi="Times New Roman"/>
                <w:color w:val="002060"/>
                <w:sz w:val="20"/>
                <w:szCs w:val="20"/>
                <w:lang w:val="en-US" w:eastAsia="en-US"/>
              </w:rPr>
              <w:t>Teacher’s Choice</w:t>
            </w:r>
          </w:p>
        </w:tc>
      </w:tr>
    </w:tbl>
    <w:p w14:paraId="4540C8CA" w14:textId="77777777" w:rsidR="00F9279D" w:rsidRDefault="00F9279D" w:rsidP="00F9279D">
      <w:pPr>
        <w:pStyle w:val="ListParagraph"/>
        <w:rPr>
          <w:rFonts w:ascii="Bookman Old Style" w:hAnsi="Bookman Old Style"/>
          <w:b/>
          <w:i/>
          <w:color w:val="FF0000"/>
          <w14:glow w14:rad="228600">
            <w14:schemeClr w14:val="accent6">
              <w14:alpha w14:val="60000"/>
              <w14:satMod w14:val="175000"/>
            </w14:schemeClr>
          </w14:glow>
        </w:rPr>
      </w:pPr>
    </w:p>
    <w:p w14:paraId="607A6FFB" w14:textId="475C9158" w:rsidR="00D16741" w:rsidRPr="00CB2F20" w:rsidRDefault="00D16741" w:rsidP="00D16741">
      <w:pPr>
        <w:pStyle w:val="ListParagraph"/>
        <w:numPr>
          <w:ilvl w:val="0"/>
          <w:numId w:val="14"/>
        </w:numPr>
        <w:rPr>
          <w:rFonts w:ascii="Bookman Old Style" w:hAnsi="Bookman Old Style"/>
          <w:b/>
          <w:i/>
          <w:color w:val="FF0000"/>
          <w14:glow w14:rad="228600">
            <w14:schemeClr w14:val="accent6">
              <w14:alpha w14:val="60000"/>
              <w14:satMod w14:val="175000"/>
            </w14:schemeClr>
          </w14:glow>
        </w:rPr>
      </w:pPr>
      <w:r w:rsidRPr="00CB2F20">
        <w:rPr>
          <w:rFonts w:ascii="Bookman Old Style" w:hAnsi="Bookman Old Style"/>
          <w:b/>
          <w:i/>
          <w:color w:val="FF0000"/>
          <w14:glow w14:rad="228600">
            <w14:schemeClr w14:val="accent6">
              <w14:alpha w14:val="60000"/>
              <w14:satMod w14:val="175000"/>
            </w14:schemeClr>
          </w14:glow>
        </w:rPr>
        <w:t>Half Term Break from 21</w:t>
      </w:r>
      <w:r w:rsidRPr="00CB2F20">
        <w:rPr>
          <w:rFonts w:ascii="Bookman Old Style" w:hAnsi="Bookman Old Style"/>
          <w:b/>
          <w:i/>
          <w:color w:val="FF0000"/>
          <w:vertAlign w:val="superscript"/>
          <w14:glow w14:rad="228600">
            <w14:schemeClr w14:val="accent6">
              <w14:alpha w14:val="60000"/>
              <w14:satMod w14:val="175000"/>
            </w14:schemeClr>
          </w14:glow>
        </w:rPr>
        <w:t>st</w:t>
      </w:r>
      <w:r w:rsidRPr="00CB2F20">
        <w:rPr>
          <w:rFonts w:ascii="Bookman Old Style" w:hAnsi="Bookman Old Style"/>
          <w:b/>
          <w:i/>
          <w:color w:val="FF0000"/>
          <w14:glow w14:rad="228600">
            <w14:schemeClr w14:val="accent6">
              <w14:alpha w14:val="60000"/>
              <w14:satMod w14:val="175000"/>
            </w14:schemeClr>
          </w14:glow>
        </w:rPr>
        <w:t xml:space="preserve"> February,2021 to 25</w:t>
      </w:r>
      <w:r w:rsidRPr="00CB2F20">
        <w:rPr>
          <w:rFonts w:ascii="Bookman Old Style" w:hAnsi="Bookman Old Style"/>
          <w:b/>
          <w:i/>
          <w:color w:val="FF0000"/>
          <w:vertAlign w:val="superscript"/>
          <w14:glow w14:rad="228600">
            <w14:schemeClr w14:val="accent6">
              <w14:alpha w14:val="60000"/>
              <w14:satMod w14:val="175000"/>
            </w14:schemeClr>
          </w14:glow>
        </w:rPr>
        <w:t>th</w:t>
      </w:r>
      <w:r w:rsidRPr="00CB2F20">
        <w:rPr>
          <w:rFonts w:ascii="Bookman Old Style" w:hAnsi="Bookman Old Style"/>
          <w:b/>
          <w:i/>
          <w:color w:val="FF0000"/>
          <w14:glow w14:rad="228600">
            <w14:schemeClr w14:val="accent6">
              <w14:alpha w14:val="60000"/>
              <w14:satMod w14:val="175000"/>
            </w14:schemeClr>
          </w14:glow>
        </w:rPr>
        <w:t xml:space="preserve"> February,2021</w:t>
      </w:r>
    </w:p>
    <w:p w14:paraId="451F37F0" w14:textId="54AC3787" w:rsidR="001047CF" w:rsidRPr="00F9279D" w:rsidRDefault="00D16741" w:rsidP="00105A97">
      <w:pPr>
        <w:pStyle w:val="ListParagraph"/>
        <w:numPr>
          <w:ilvl w:val="0"/>
          <w:numId w:val="14"/>
        </w:numPr>
        <w:rPr>
          <w:rFonts w:ascii="Bookman Old Style" w:hAnsi="Bookman Old Style"/>
          <w:b/>
          <w:i/>
          <w:color w:val="FF0000"/>
          <w14:glow w14:rad="228600">
            <w14:schemeClr w14:val="accent6">
              <w14:alpha w14:val="60000"/>
              <w14:satMod w14:val="175000"/>
            </w14:schemeClr>
          </w14:glow>
        </w:rPr>
      </w:pPr>
      <w:r w:rsidRPr="00CB2F20">
        <w:rPr>
          <w:rFonts w:ascii="Bookman Old Style" w:hAnsi="Bookman Old Style"/>
          <w:b/>
          <w:i/>
          <w:color w:val="FF0000"/>
          <w14:glow w14:rad="228600">
            <w14:schemeClr w14:val="accent6">
              <w14:alpha w14:val="60000"/>
              <w14:satMod w14:val="175000"/>
            </w14:schemeClr>
          </w14:glow>
        </w:rPr>
        <w:t>Spring Break from 28</w:t>
      </w:r>
      <w:r w:rsidRPr="00CB2F20">
        <w:rPr>
          <w:rFonts w:ascii="Bookman Old Style" w:hAnsi="Bookman Old Style"/>
          <w:b/>
          <w:i/>
          <w:color w:val="FF0000"/>
          <w:vertAlign w:val="superscript"/>
          <w14:glow w14:rad="228600">
            <w14:schemeClr w14:val="accent6">
              <w14:alpha w14:val="60000"/>
              <w14:satMod w14:val="175000"/>
            </w14:schemeClr>
          </w14:glow>
        </w:rPr>
        <w:t>th</w:t>
      </w:r>
      <w:r w:rsidRPr="00CB2F20">
        <w:rPr>
          <w:rFonts w:ascii="Bookman Old Style" w:hAnsi="Bookman Old Style"/>
          <w:b/>
          <w:i/>
          <w:color w:val="FF0000"/>
          <w14:glow w14:rad="228600">
            <w14:schemeClr w14:val="accent6">
              <w14:alpha w14:val="60000"/>
              <w14:satMod w14:val="175000"/>
            </w14:schemeClr>
          </w14:glow>
        </w:rPr>
        <w:t xml:space="preserve"> March, 2021 to 8</w:t>
      </w:r>
      <w:r w:rsidRPr="00CB2F20">
        <w:rPr>
          <w:rFonts w:ascii="Bookman Old Style" w:hAnsi="Bookman Old Style"/>
          <w:b/>
          <w:i/>
          <w:color w:val="FF0000"/>
          <w:vertAlign w:val="superscript"/>
          <w14:glow w14:rad="228600">
            <w14:schemeClr w14:val="accent6">
              <w14:alpha w14:val="60000"/>
              <w14:satMod w14:val="175000"/>
            </w14:schemeClr>
          </w14:glow>
        </w:rPr>
        <w:t>th</w:t>
      </w:r>
      <w:r w:rsidRPr="00CB2F20">
        <w:rPr>
          <w:rFonts w:ascii="Bookman Old Style" w:hAnsi="Bookman Old Style"/>
          <w:b/>
          <w:i/>
          <w:color w:val="FF0000"/>
          <w14:glow w14:rad="228600">
            <w14:schemeClr w14:val="accent6">
              <w14:alpha w14:val="60000"/>
              <w14:satMod w14:val="175000"/>
            </w14:schemeClr>
          </w14:glow>
        </w:rPr>
        <w:t xml:space="preserve"> April,2021</w:t>
      </w:r>
    </w:p>
    <w:p w14:paraId="0C0AD417" w14:textId="77777777" w:rsidR="00F9279D" w:rsidRDefault="00F9279D" w:rsidP="001047CF">
      <w:pPr>
        <w:spacing w:after="0"/>
        <w:rPr>
          <w:rFonts w:ascii="Bookman Old Style" w:hAnsi="Bookman Old Style"/>
          <w:b/>
          <w:i/>
          <w:sz w:val="24"/>
          <w:szCs w:val="28"/>
        </w:rPr>
      </w:pPr>
    </w:p>
    <w:p w14:paraId="59B1BCD1" w14:textId="720366A6" w:rsidR="001047CF" w:rsidRPr="001047CF" w:rsidRDefault="004472D2" w:rsidP="001047CF">
      <w:pPr>
        <w:spacing w:after="0"/>
        <w:rPr>
          <w:rFonts w:ascii="Bookman Old Style" w:hAnsi="Bookman Old Style"/>
          <w:b/>
          <w:i/>
          <w:sz w:val="24"/>
          <w:szCs w:val="28"/>
        </w:rPr>
      </w:pPr>
      <w:r>
        <w:rPr>
          <w:rFonts w:ascii="Bookman Old Style" w:hAnsi="Bookman Old Style"/>
          <w:b/>
          <w:i/>
          <w:sz w:val="24"/>
          <w:szCs w:val="28"/>
        </w:rPr>
        <w:t xml:space="preserve"> </w:t>
      </w:r>
      <w:r w:rsidR="001047CF" w:rsidRPr="001047CF">
        <w:rPr>
          <w:rFonts w:ascii="Bookman Old Style" w:hAnsi="Bookman Old Style"/>
          <w:b/>
          <w:i/>
          <w:sz w:val="24"/>
          <w:szCs w:val="28"/>
        </w:rPr>
        <w:t>Jaspal Kaur</w:t>
      </w:r>
    </w:p>
    <w:p w14:paraId="12A57479" w14:textId="15963529" w:rsidR="001047CF" w:rsidRPr="001047CF" w:rsidRDefault="001047CF" w:rsidP="001047CF">
      <w:pPr>
        <w:spacing w:after="0"/>
        <w:rPr>
          <w:rFonts w:ascii="Bookman Old Style" w:hAnsi="Bookman Old Style"/>
          <w:b/>
          <w:i/>
          <w:sz w:val="28"/>
          <w:szCs w:val="28"/>
        </w:rPr>
      </w:pPr>
      <w:r w:rsidRPr="001047CF">
        <w:rPr>
          <w:rFonts w:ascii="Bookman Old Style" w:hAnsi="Bookman Old Style"/>
          <w:b/>
          <w:i/>
          <w:sz w:val="28"/>
          <w:szCs w:val="28"/>
        </w:rPr>
        <w:t>Head of the Department</w:t>
      </w:r>
      <w:r>
        <w:rPr>
          <w:rFonts w:ascii="Bookman Old Style" w:hAnsi="Bookman Old Style"/>
          <w:b/>
          <w:i/>
          <w:sz w:val="28"/>
          <w:szCs w:val="28"/>
        </w:rPr>
        <w:t>.</w:t>
      </w:r>
    </w:p>
    <w:sectPr w:rsidR="001047CF" w:rsidRPr="001047CF" w:rsidSect="007F1ED8">
      <w:pgSz w:w="16838" w:h="11906" w:orient="landscape" w:code="9"/>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2E6A3" w14:textId="77777777" w:rsidR="00B405E9" w:rsidRDefault="00B405E9" w:rsidP="00217D26">
      <w:pPr>
        <w:spacing w:after="0" w:line="240" w:lineRule="auto"/>
      </w:pPr>
      <w:r>
        <w:separator/>
      </w:r>
    </w:p>
  </w:endnote>
  <w:endnote w:type="continuationSeparator" w:id="0">
    <w:p w14:paraId="23639B7B" w14:textId="77777777" w:rsidR="00B405E9" w:rsidRDefault="00B405E9" w:rsidP="0021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LALHK+Arial,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6E2D2" w14:textId="77777777" w:rsidR="00B405E9" w:rsidRDefault="00B405E9" w:rsidP="00217D26">
      <w:pPr>
        <w:spacing w:after="0" w:line="240" w:lineRule="auto"/>
      </w:pPr>
      <w:r>
        <w:separator/>
      </w:r>
    </w:p>
  </w:footnote>
  <w:footnote w:type="continuationSeparator" w:id="0">
    <w:p w14:paraId="108DF055" w14:textId="77777777" w:rsidR="00B405E9" w:rsidRDefault="00B405E9" w:rsidP="00217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1.5pt;height:11.5pt" o:bullet="t">
        <v:imagedata r:id="rId1" o:title="msoB787"/>
      </v:shape>
    </w:pict>
  </w:numPicBullet>
  <w:abstractNum w:abstractNumId="0" w15:restartNumberingAfterBreak="0">
    <w:nsid w:val="00AC0774"/>
    <w:multiLevelType w:val="hybridMultilevel"/>
    <w:tmpl w:val="1C5AF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A6F00"/>
    <w:multiLevelType w:val="hybridMultilevel"/>
    <w:tmpl w:val="26F86A06"/>
    <w:lvl w:ilvl="0" w:tplc="526A396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E1EB1"/>
    <w:multiLevelType w:val="hybridMultilevel"/>
    <w:tmpl w:val="EA683470"/>
    <w:lvl w:ilvl="0" w:tplc="F0FED3F4">
      <w:start w:val="1"/>
      <w:numFmt w:val="lowerLetter"/>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745C"/>
    <w:multiLevelType w:val="hybridMultilevel"/>
    <w:tmpl w:val="60CA8DD4"/>
    <w:lvl w:ilvl="0" w:tplc="526A3966">
      <w:start w:val="1"/>
      <w:numFmt w:val="bullet"/>
      <w:lvlText w:val=""/>
      <w:lvlJc w:val="left"/>
      <w:pPr>
        <w:ind w:left="360" w:hanging="360"/>
      </w:pPr>
      <w:rPr>
        <w:rFonts w:ascii="Symbol" w:hAnsi="Symbol" w:hint="default"/>
        <w:color w:val="000000" w:themeColor="text1"/>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057C5"/>
    <w:multiLevelType w:val="hybridMultilevel"/>
    <w:tmpl w:val="B6FA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79B4"/>
    <w:multiLevelType w:val="hybridMultilevel"/>
    <w:tmpl w:val="928A2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C66B8A"/>
    <w:multiLevelType w:val="hybridMultilevel"/>
    <w:tmpl w:val="E4B815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17DDF"/>
    <w:multiLevelType w:val="hybridMultilevel"/>
    <w:tmpl w:val="7F54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3343A"/>
    <w:multiLevelType w:val="hybridMultilevel"/>
    <w:tmpl w:val="899EF284"/>
    <w:lvl w:ilvl="0" w:tplc="526A396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44DAB"/>
    <w:multiLevelType w:val="hybridMultilevel"/>
    <w:tmpl w:val="AD30A3EA"/>
    <w:lvl w:ilvl="0" w:tplc="64F226B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29F37955"/>
    <w:multiLevelType w:val="hybridMultilevel"/>
    <w:tmpl w:val="1C20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A14EFD"/>
    <w:multiLevelType w:val="hybridMultilevel"/>
    <w:tmpl w:val="055C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00A4A"/>
    <w:multiLevelType w:val="hybridMultilevel"/>
    <w:tmpl w:val="DB5CE2E0"/>
    <w:lvl w:ilvl="0" w:tplc="1018A79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D10798"/>
    <w:multiLevelType w:val="hybridMultilevel"/>
    <w:tmpl w:val="F4120608"/>
    <w:lvl w:ilvl="0" w:tplc="526A396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90293"/>
    <w:multiLevelType w:val="hybridMultilevel"/>
    <w:tmpl w:val="F0B4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BE2084"/>
    <w:multiLevelType w:val="hybridMultilevel"/>
    <w:tmpl w:val="3CDC4BB6"/>
    <w:lvl w:ilvl="0" w:tplc="526A396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9A1196"/>
    <w:multiLevelType w:val="hybridMultilevel"/>
    <w:tmpl w:val="AA04F094"/>
    <w:lvl w:ilvl="0" w:tplc="526A396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587BF1"/>
    <w:multiLevelType w:val="hybridMultilevel"/>
    <w:tmpl w:val="5D56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16263"/>
    <w:multiLevelType w:val="hybridMultilevel"/>
    <w:tmpl w:val="7738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A38AD"/>
    <w:multiLevelType w:val="hybridMultilevel"/>
    <w:tmpl w:val="45043A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D63E2"/>
    <w:multiLevelType w:val="hybridMultilevel"/>
    <w:tmpl w:val="9C7260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609B8"/>
    <w:multiLevelType w:val="hybridMultilevel"/>
    <w:tmpl w:val="A1D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70E3D"/>
    <w:multiLevelType w:val="hybridMultilevel"/>
    <w:tmpl w:val="FBE2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82CF5"/>
    <w:multiLevelType w:val="hybridMultilevel"/>
    <w:tmpl w:val="E54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75DEC"/>
    <w:multiLevelType w:val="hybridMultilevel"/>
    <w:tmpl w:val="F3722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D74CA1"/>
    <w:multiLevelType w:val="hybridMultilevel"/>
    <w:tmpl w:val="213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22"/>
  </w:num>
  <w:num w:numId="5">
    <w:abstractNumId w:val="4"/>
  </w:num>
  <w:num w:numId="6">
    <w:abstractNumId w:val="6"/>
  </w:num>
  <w:num w:numId="7">
    <w:abstractNumId w:val="5"/>
  </w:num>
  <w:num w:numId="8">
    <w:abstractNumId w:val="17"/>
  </w:num>
  <w:num w:numId="9">
    <w:abstractNumId w:val="7"/>
  </w:num>
  <w:num w:numId="10">
    <w:abstractNumId w:val="21"/>
  </w:num>
  <w:num w:numId="11">
    <w:abstractNumId w:val="19"/>
  </w:num>
  <w:num w:numId="12">
    <w:abstractNumId w:val="25"/>
  </w:num>
  <w:num w:numId="13">
    <w:abstractNumId w:val="9"/>
  </w:num>
  <w:num w:numId="14">
    <w:abstractNumId w:val="20"/>
  </w:num>
  <w:num w:numId="15">
    <w:abstractNumId w:val="12"/>
  </w:num>
  <w:num w:numId="16">
    <w:abstractNumId w:val="13"/>
  </w:num>
  <w:num w:numId="17">
    <w:abstractNumId w:val="8"/>
  </w:num>
  <w:num w:numId="18">
    <w:abstractNumId w:val="16"/>
  </w:num>
  <w:num w:numId="19">
    <w:abstractNumId w:val="1"/>
  </w:num>
  <w:num w:numId="20">
    <w:abstractNumId w:val="3"/>
  </w:num>
  <w:num w:numId="21">
    <w:abstractNumId w:val="15"/>
  </w:num>
  <w:num w:numId="22">
    <w:abstractNumId w:val="0"/>
  </w:num>
  <w:num w:numId="23">
    <w:abstractNumId w:val="24"/>
  </w:num>
  <w:num w:numId="24">
    <w:abstractNumId w:val="10"/>
  </w:num>
  <w:num w:numId="25">
    <w:abstractNumId w:val="14"/>
  </w:num>
  <w:num w:numId="2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93"/>
    <w:rsid w:val="00005B8C"/>
    <w:rsid w:val="00007C0A"/>
    <w:rsid w:val="00010421"/>
    <w:rsid w:val="0002433C"/>
    <w:rsid w:val="00025461"/>
    <w:rsid w:val="00026D85"/>
    <w:rsid w:val="0003503B"/>
    <w:rsid w:val="0003506F"/>
    <w:rsid w:val="00035770"/>
    <w:rsid w:val="00037884"/>
    <w:rsid w:val="00047628"/>
    <w:rsid w:val="00050742"/>
    <w:rsid w:val="0005329C"/>
    <w:rsid w:val="000579D5"/>
    <w:rsid w:val="00061CE9"/>
    <w:rsid w:val="00063102"/>
    <w:rsid w:val="00071F91"/>
    <w:rsid w:val="00077C7A"/>
    <w:rsid w:val="000946A8"/>
    <w:rsid w:val="00095AE1"/>
    <w:rsid w:val="00095DDA"/>
    <w:rsid w:val="000A188F"/>
    <w:rsid w:val="000A1A8A"/>
    <w:rsid w:val="000A5D4C"/>
    <w:rsid w:val="000A6A64"/>
    <w:rsid w:val="000B535B"/>
    <w:rsid w:val="000B63A6"/>
    <w:rsid w:val="000C2928"/>
    <w:rsid w:val="000C4BA2"/>
    <w:rsid w:val="000C71A5"/>
    <w:rsid w:val="000D672B"/>
    <w:rsid w:val="000D68D5"/>
    <w:rsid w:val="000E58AD"/>
    <w:rsid w:val="000E67FB"/>
    <w:rsid w:val="000F4791"/>
    <w:rsid w:val="00101B15"/>
    <w:rsid w:val="001047CF"/>
    <w:rsid w:val="00105A97"/>
    <w:rsid w:val="00122983"/>
    <w:rsid w:val="001239AB"/>
    <w:rsid w:val="001314CB"/>
    <w:rsid w:val="00131768"/>
    <w:rsid w:val="0014156A"/>
    <w:rsid w:val="00144DE7"/>
    <w:rsid w:val="00146509"/>
    <w:rsid w:val="00146C93"/>
    <w:rsid w:val="00151720"/>
    <w:rsid w:val="001530D2"/>
    <w:rsid w:val="001766E6"/>
    <w:rsid w:val="001809EA"/>
    <w:rsid w:val="001863DF"/>
    <w:rsid w:val="00186F87"/>
    <w:rsid w:val="0019025F"/>
    <w:rsid w:val="00193CD0"/>
    <w:rsid w:val="00194056"/>
    <w:rsid w:val="001A61F3"/>
    <w:rsid w:val="001A6E29"/>
    <w:rsid w:val="001B1FB7"/>
    <w:rsid w:val="001B51F3"/>
    <w:rsid w:val="001C0716"/>
    <w:rsid w:val="001C5CAE"/>
    <w:rsid w:val="001D0695"/>
    <w:rsid w:val="001E0115"/>
    <w:rsid w:val="001E72F9"/>
    <w:rsid w:val="001E78A3"/>
    <w:rsid w:val="001F0346"/>
    <w:rsid w:val="001F160B"/>
    <w:rsid w:val="001F1CB7"/>
    <w:rsid w:val="001F26E9"/>
    <w:rsid w:val="002026D7"/>
    <w:rsid w:val="00206B76"/>
    <w:rsid w:val="0021465E"/>
    <w:rsid w:val="00217050"/>
    <w:rsid w:val="00217D26"/>
    <w:rsid w:val="002205C6"/>
    <w:rsid w:val="00221610"/>
    <w:rsid w:val="00222743"/>
    <w:rsid w:val="00224921"/>
    <w:rsid w:val="00241135"/>
    <w:rsid w:val="00243DEB"/>
    <w:rsid w:val="00245DF1"/>
    <w:rsid w:val="00252941"/>
    <w:rsid w:val="002536D2"/>
    <w:rsid w:val="00254152"/>
    <w:rsid w:val="002622DF"/>
    <w:rsid w:val="0026249A"/>
    <w:rsid w:val="00273410"/>
    <w:rsid w:val="00277C59"/>
    <w:rsid w:val="00286BBF"/>
    <w:rsid w:val="002901D0"/>
    <w:rsid w:val="00290D3B"/>
    <w:rsid w:val="002A0B90"/>
    <w:rsid w:val="002A2237"/>
    <w:rsid w:val="002A22B5"/>
    <w:rsid w:val="002B160B"/>
    <w:rsid w:val="002B17E4"/>
    <w:rsid w:val="002C5708"/>
    <w:rsid w:val="002D348F"/>
    <w:rsid w:val="002D6F61"/>
    <w:rsid w:val="002E2805"/>
    <w:rsid w:val="002F3119"/>
    <w:rsid w:val="002F71B7"/>
    <w:rsid w:val="003005BC"/>
    <w:rsid w:val="003005FF"/>
    <w:rsid w:val="00314350"/>
    <w:rsid w:val="0031558C"/>
    <w:rsid w:val="00315AC2"/>
    <w:rsid w:val="003216ED"/>
    <w:rsid w:val="00321C41"/>
    <w:rsid w:val="00322871"/>
    <w:rsid w:val="0032288D"/>
    <w:rsid w:val="00325FF6"/>
    <w:rsid w:val="00333AEA"/>
    <w:rsid w:val="0034216B"/>
    <w:rsid w:val="0036415D"/>
    <w:rsid w:val="00371AA4"/>
    <w:rsid w:val="00377138"/>
    <w:rsid w:val="003833F6"/>
    <w:rsid w:val="003938EF"/>
    <w:rsid w:val="003978B7"/>
    <w:rsid w:val="00397ED2"/>
    <w:rsid w:val="003A06C3"/>
    <w:rsid w:val="003B1C7D"/>
    <w:rsid w:val="003B7C44"/>
    <w:rsid w:val="003C213A"/>
    <w:rsid w:val="003C6B68"/>
    <w:rsid w:val="003F03A8"/>
    <w:rsid w:val="003F4824"/>
    <w:rsid w:val="003F51FF"/>
    <w:rsid w:val="00405A0C"/>
    <w:rsid w:val="0042538F"/>
    <w:rsid w:val="00430A94"/>
    <w:rsid w:val="00432E7B"/>
    <w:rsid w:val="004371E3"/>
    <w:rsid w:val="00440054"/>
    <w:rsid w:val="00444891"/>
    <w:rsid w:val="004459D0"/>
    <w:rsid w:val="004472D2"/>
    <w:rsid w:val="00450B5B"/>
    <w:rsid w:val="00451985"/>
    <w:rsid w:val="00453F21"/>
    <w:rsid w:val="00456306"/>
    <w:rsid w:val="0046184D"/>
    <w:rsid w:val="0046473A"/>
    <w:rsid w:val="00465BDE"/>
    <w:rsid w:val="00473A55"/>
    <w:rsid w:val="00473CD3"/>
    <w:rsid w:val="00475FC0"/>
    <w:rsid w:val="0048035C"/>
    <w:rsid w:val="004820F9"/>
    <w:rsid w:val="004822FB"/>
    <w:rsid w:val="00483D1D"/>
    <w:rsid w:val="00484533"/>
    <w:rsid w:val="00491AD6"/>
    <w:rsid w:val="00494600"/>
    <w:rsid w:val="004947B7"/>
    <w:rsid w:val="00495CF1"/>
    <w:rsid w:val="004A353E"/>
    <w:rsid w:val="004A364E"/>
    <w:rsid w:val="004A3E15"/>
    <w:rsid w:val="004A5FC1"/>
    <w:rsid w:val="004B0267"/>
    <w:rsid w:val="004B4D19"/>
    <w:rsid w:val="004B4F52"/>
    <w:rsid w:val="004B7113"/>
    <w:rsid w:val="004C718F"/>
    <w:rsid w:val="004D2AAA"/>
    <w:rsid w:val="004D4976"/>
    <w:rsid w:val="004E6003"/>
    <w:rsid w:val="004E6064"/>
    <w:rsid w:val="004F0603"/>
    <w:rsid w:val="00500EA1"/>
    <w:rsid w:val="0050413B"/>
    <w:rsid w:val="005057C5"/>
    <w:rsid w:val="00505A09"/>
    <w:rsid w:val="00511421"/>
    <w:rsid w:val="005125C3"/>
    <w:rsid w:val="00522212"/>
    <w:rsid w:val="00524CC1"/>
    <w:rsid w:val="005350C1"/>
    <w:rsid w:val="00535751"/>
    <w:rsid w:val="005378BB"/>
    <w:rsid w:val="00545BA9"/>
    <w:rsid w:val="0054628A"/>
    <w:rsid w:val="00551C03"/>
    <w:rsid w:val="00553277"/>
    <w:rsid w:val="00556E35"/>
    <w:rsid w:val="00557C77"/>
    <w:rsid w:val="00561690"/>
    <w:rsid w:val="00577506"/>
    <w:rsid w:val="00580ABA"/>
    <w:rsid w:val="00582875"/>
    <w:rsid w:val="0058794D"/>
    <w:rsid w:val="00587F06"/>
    <w:rsid w:val="00595133"/>
    <w:rsid w:val="005A5A3E"/>
    <w:rsid w:val="005C015D"/>
    <w:rsid w:val="005C04F6"/>
    <w:rsid w:val="005C117A"/>
    <w:rsid w:val="005C14E5"/>
    <w:rsid w:val="005C2368"/>
    <w:rsid w:val="005D09FD"/>
    <w:rsid w:val="005D1B7E"/>
    <w:rsid w:val="005D4BD5"/>
    <w:rsid w:val="005D58A0"/>
    <w:rsid w:val="005D5D97"/>
    <w:rsid w:val="005E2009"/>
    <w:rsid w:val="005F0631"/>
    <w:rsid w:val="005F1560"/>
    <w:rsid w:val="005F16F0"/>
    <w:rsid w:val="006146D3"/>
    <w:rsid w:val="006219C0"/>
    <w:rsid w:val="00625FAD"/>
    <w:rsid w:val="0062700E"/>
    <w:rsid w:val="00630F58"/>
    <w:rsid w:val="00634766"/>
    <w:rsid w:val="006352C2"/>
    <w:rsid w:val="00640D32"/>
    <w:rsid w:val="00641C5C"/>
    <w:rsid w:val="00642F70"/>
    <w:rsid w:val="00650893"/>
    <w:rsid w:val="0065416F"/>
    <w:rsid w:val="00673183"/>
    <w:rsid w:val="0067488E"/>
    <w:rsid w:val="00675A9B"/>
    <w:rsid w:val="006908A3"/>
    <w:rsid w:val="006A1C10"/>
    <w:rsid w:val="006A505A"/>
    <w:rsid w:val="006A6E81"/>
    <w:rsid w:val="006B3144"/>
    <w:rsid w:val="006C6B16"/>
    <w:rsid w:val="006D071E"/>
    <w:rsid w:val="006D0CFD"/>
    <w:rsid w:val="006D32B8"/>
    <w:rsid w:val="006D6A8B"/>
    <w:rsid w:val="006E39A2"/>
    <w:rsid w:val="006E3A73"/>
    <w:rsid w:val="006F0B9E"/>
    <w:rsid w:val="00701EE7"/>
    <w:rsid w:val="00704633"/>
    <w:rsid w:val="00717B9B"/>
    <w:rsid w:val="0072633F"/>
    <w:rsid w:val="00733A9C"/>
    <w:rsid w:val="0074103F"/>
    <w:rsid w:val="00742B65"/>
    <w:rsid w:val="007458BA"/>
    <w:rsid w:val="00753760"/>
    <w:rsid w:val="00757198"/>
    <w:rsid w:val="007660FA"/>
    <w:rsid w:val="00772979"/>
    <w:rsid w:val="00783A77"/>
    <w:rsid w:val="00785882"/>
    <w:rsid w:val="007B50ED"/>
    <w:rsid w:val="007D039B"/>
    <w:rsid w:val="007E0E41"/>
    <w:rsid w:val="007E106B"/>
    <w:rsid w:val="007E247C"/>
    <w:rsid w:val="007F1ED8"/>
    <w:rsid w:val="007F519B"/>
    <w:rsid w:val="00800054"/>
    <w:rsid w:val="00806AA9"/>
    <w:rsid w:val="00826953"/>
    <w:rsid w:val="00826C28"/>
    <w:rsid w:val="00833121"/>
    <w:rsid w:val="00840A48"/>
    <w:rsid w:val="00840BFA"/>
    <w:rsid w:val="00850690"/>
    <w:rsid w:val="008530BA"/>
    <w:rsid w:val="008546A3"/>
    <w:rsid w:val="00854A46"/>
    <w:rsid w:val="00875A6E"/>
    <w:rsid w:val="00882851"/>
    <w:rsid w:val="00882D7C"/>
    <w:rsid w:val="008925CE"/>
    <w:rsid w:val="008A1704"/>
    <w:rsid w:val="008A3530"/>
    <w:rsid w:val="008A3564"/>
    <w:rsid w:val="008B1193"/>
    <w:rsid w:val="008C0E4B"/>
    <w:rsid w:val="008C46C0"/>
    <w:rsid w:val="008C7824"/>
    <w:rsid w:val="008D6D65"/>
    <w:rsid w:val="008E0A49"/>
    <w:rsid w:val="008E219A"/>
    <w:rsid w:val="008E252A"/>
    <w:rsid w:val="008E6AEC"/>
    <w:rsid w:val="008F4C8B"/>
    <w:rsid w:val="008F4F3F"/>
    <w:rsid w:val="008F6E44"/>
    <w:rsid w:val="008F7638"/>
    <w:rsid w:val="00905899"/>
    <w:rsid w:val="009072B7"/>
    <w:rsid w:val="00910633"/>
    <w:rsid w:val="00916C77"/>
    <w:rsid w:val="00927B99"/>
    <w:rsid w:val="00927E1E"/>
    <w:rsid w:val="009425A0"/>
    <w:rsid w:val="00944F61"/>
    <w:rsid w:val="00950B49"/>
    <w:rsid w:val="00951A38"/>
    <w:rsid w:val="00952D1C"/>
    <w:rsid w:val="00956AA3"/>
    <w:rsid w:val="0096103C"/>
    <w:rsid w:val="0096473E"/>
    <w:rsid w:val="00964C0F"/>
    <w:rsid w:val="009667CB"/>
    <w:rsid w:val="00966C49"/>
    <w:rsid w:val="00973199"/>
    <w:rsid w:val="009756CE"/>
    <w:rsid w:val="00980974"/>
    <w:rsid w:val="00980CB9"/>
    <w:rsid w:val="009948F3"/>
    <w:rsid w:val="009A565D"/>
    <w:rsid w:val="009A6F67"/>
    <w:rsid w:val="009B07D6"/>
    <w:rsid w:val="009B4C7A"/>
    <w:rsid w:val="009B577D"/>
    <w:rsid w:val="009C1137"/>
    <w:rsid w:val="009C3FB0"/>
    <w:rsid w:val="009C5188"/>
    <w:rsid w:val="009D1847"/>
    <w:rsid w:val="009D1FDB"/>
    <w:rsid w:val="009D30D1"/>
    <w:rsid w:val="009E0093"/>
    <w:rsid w:val="009E079D"/>
    <w:rsid w:val="009E7F6C"/>
    <w:rsid w:val="009F1A9B"/>
    <w:rsid w:val="00A01C98"/>
    <w:rsid w:val="00A10136"/>
    <w:rsid w:val="00A112A4"/>
    <w:rsid w:val="00A120B8"/>
    <w:rsid w:val="00A20759"/>
    <w:rsid w:val="00A22586"/>
    <w:rsid w:val="00A22D7F"/>
    <w:rsid w:val="00A24CB2"/>
    <w:rsid w:val="00A254E5"/>
    <w:rsid w:val="00A26B35"/>
    <w:rsid w:val="00A27499"/>
    <w:rsid w:val="00A274C1"/>
    <w:rsid w:val="00A304AF"/>
    <w:rsid w:val="00A51C1C"/>
    <w:rsid w:val="00A7020B"/>
    <w:rsid w:val="00A71D96"/>
    <w:rsid w:val="00A75177"/>
    <w:rsid w:val="00A7606B"/>
    <w:rsid w:val="00A80FFC"/>
    <w:rsid w:val="00A8416D"/>
    <w:rsid w:val="00A871B4"/>
    <w:rsid w:val="00A87A92"/>
    <w:rsid w:val="00A9547C"/>
    <w:rsid w:val="00AA12D0"/>
    <w:rsid w:val="00AA55DD"/>
    <w:rsid w:val="00AA5979"/>
    <w:rsid w:val="00AA70AD"/>
    <w:rsid w:val="00AA7526"/>
    <w:rsid w:val="00AB0FF0"/>
    <w:rsid w:val="00AB11BA"/>
    <w:rsid w:val="00AB40AD"/>
    <w:rsid w:val="00AB6049"/>
    <w:rsid w:val="00AB6215"/>
    <w:rsid w:val="00AC263C"/>
    <w:rsid w:val="00AD08EC"/>
    <w:rsid w:val="00AD1BFE"/>
    <w:rsid w:val="00AD3572"/>
    <w:rsid w:val="00AD5A65"/>
    <w:rsid w:val="00AE523D"/>
    <w:rsid w:val="00AF0094"/>
    <w:rsid w:val="00AF0E02"/>
    <w:rsid w:val="00B07A9B"/>
    <w:rsid w:val="00B124F9"/>
    <w:rsid w:val="00B17686"/>
    <w:rsid w:val="00B2248A"/>
    <w:rsid w:val="00B245DA"/>
    <w:rsid w:val="00B2763B"/>
    <w:rsid w:val="00B27ADC"/>
    <w:rsid w:val="00B405E9"/>
    <w:rsid w:val="00B52B72"/>
    <w:rsid w:val="00B535C3"/>
    <w:rsid w:val="00B56322"/>
    <w:rsid w:val="00B65DC5"/>
    <w:rsid w:val="00B71E08"/>
    <w:rsid w:val="00B77428"/>
    <w:rsid w:val="00B87223"/>
    <w:rsid w:val="00BA6D57"/>
    <w:rsid w:val="00BA6D5B"/>
    <w:rsid w:val="00BB189B"/>
    <w:rsid w:val="00BB5450"/>
    <w:rsid w:val="00BC2543"/>
    <w:rsid w:val="00BC3012"/>
    <w:rsid w:val="00BD4AC7"/>
    <w:rsid w:val="00BE7676"/>
    <w:rsid w:val="00BF33DD"/>
    <w:rsid w:val="00BF769F"/>
    <w:rsid w:val="00BF7F18"/>
    <w:rsid w:val="00C045A6"/>
    <w:rsid w:val="00C061BA"/>
    <w:rsid w:val="00C0772D"/>
    <w:rsid w:val="00C07FD4"/>
    <w:rsid w:val="00C11FCD"/>
    <w:rsid w:val="00C15C2D"/>
    <w:rsid w:val="00C23218"/>
    <w:rsid w:val="00C234FC"/>
    <w:rsid w:val="00C242B6"/>
    <w:rsid w:val="00C3157D"/>
    <w:rsid w:val="00C329D8"/>
    <w:rsid w:val="00C335E1"/>
    <w:rsid w:val="00C41D57"/>
    <w:rsid w:val="00C42AE7"/>
    <w:rsid w:val="00C50CCC"/>
    <w:rsid w:val="00C51E03"/>
    <w:rsid w:val="00C5405E"/>
    <w:rsid w:val="00C549AC"/>
    <w:rsid w:val="00C56657"/>
    <w:rsid w:val="00C609ED"/>
    <w:rsid w:val="00C6108E"/>
    <w:rsid w:val="00C61544"/>
    <w:rsid w:val="00C63B69"/>
    <w:rsid w:val="00C72AD3"/>
    <w:rsid w:val="00C73B2F"/>
    <w:rsid w:val="00C7642C"/>
    <w:rsid w:val="00C77310"/>
    <w:rsid w:val="00C77723"/>
    <w:rsid w:val="00C7795B"/>
    <w:rsid w:val="00C86AE9"/>
    <w:rsid w:val="00C873C8"/>
    <w:rsid w:val="00C925B7"/>
    <w:rsid w:val="00C937F4"/>
    <w:rsid w:val="00C93CC5"/>
    <w:rsid w:val="00C97D1A"/>
    <w:rsid w:val="00CA11F7"/>
    <w:rsid w:val="00CA1C66"/>
    <w:rsid w:val="00CA4994"/>
    <w:rsid w:val="00CA4B21"/>
    <w:rsid w:val="00CB4696"/>
    <w:rsid w:val="00CB5743"/>
    <w:rsid w:val="00CB6D1C"/>
    <w:rsid w:val="00CC7655"/>
    <w:rsid w:val="00CC7CAB"/>
    <w:rsid w:val="00CE0230"/>
    <w:rsid w:val="00CE5C36"/>
    <w:rsid w:val="00CF225F"/>
    <w:rsid w:val="00D02A5C"/>
    <w:rsid w:val="00D059D7"/>
    <w:rsid w:val="00D078C2"/>
    <w:rsid w:val="00D10F57"/>
    <w:rsid w:val="00D16741"/>
    <w:rsid w:val="00D17E27"/>
    <w:rsid w:val="00D221ED"/>
    <w:rsid w:val="00D23EC6"/>
    <w:rsid w:val="00D24092"/>
    <w:rsid w:val="00D266B6"/>
    <w:rsid w:val="00D26799"/>
    <w:rsid w:val="00D3083E"/>
    <w:rsid w:val="00D365E8"/>
    <w:rsid w:val="00D366B4"/>
    <w:rsid w:val="00D41D3A"/>
    <w:rsid w:val="00D4423F"/>
    <w:rsid w:val="00D53B3D"/>
    <w:rsid w:val="00D5521E"/>
    <w:rsid w:val="00D558BD"/>
    <w:rsid w:val="00D710A0"/>
    <w:rsid w:val="00D84F5F"/>
    <w:rsid w:val="00D85569"/>
    <w:rsid w:val="00D93999"/>
    <w:rsid w:val="00D942BF"/>
    <w:rsid w:val="00D950F1"/>
    <w:rsid w:val="00D955E6"/>
    <w:rsid w:val="00D974EB"/>
    <w:rsid w:val="00DA0955"/>
    <w:rsid w:val="00DA3AF6"/>
    <w:rsid w:val="00DA42E8"/>
    <w:rsid w:val="00DA5C9A"/>
    <w:rsid w:val="00DB0050"/>
    <w:rsid w:val="00DC12D6"/>
    <w:rsid w:val="00DD0794"/>
    <w:rsid w:val="00DD67BD"/>
    <w:rsid w:val="00DD7ED2"/>
    <w:rsid w:val="00DE4273"/>
    <w:rsid w:val="00DF05CB"/>
    <w:rsid w:val="00DF14C7"/>
    <w:rsid w:val="00DF2971"/>
    <w:rsid w:val="00E00F54"/>
    <w:rsid w:val="00E161B0"/>
    <w:rsid w:val="00E30CD1"/>
    <w:rsid w:val="00E3150F"/>
    <w:rsid w:val="00E40F66"/>
    <w:rsid w:val="00E4188B"/>
    <w:rsid w:val="00E44CCC"/>
    <w:rsid w:val="00E46817"/>
    <w:rsid w:val="00E472D8"/>
    <w:rsid w:val="00E473CF"/>
    <w:rsid w:val="00E67D1F"/>
    <w:rsid w:val="00E77310"/>
    <w:rsid w:val="00E80E8A"/>
    <w:rsid w:val="00E81F41"/>
    <w:rsid w:val="00E91CD2"/>
    <w:rsid w:val="00EA46A7"/>
    <w:rsid w:val="00EB23B1"/>
    <w:rsid w:val="00EB32D2"/>
    <w:rsid w:val="00ED0BED"/>
    <w:rsid w:val="00ED1D32"/>
    <w:rsid w:val="00ED3BB9"/>
    <w:rsid w:val="00EE2A0D"/>
    <w:rsid w:val="00EE58A1"/>
    <w:rsid w:val="00EF6CC2"/>
    <w:rsid w:val="00F077D6"/>
    <w:rsid w:val="00F10ACA"/>
    <w:rsid w:val="00F11E39"/>
    <w:rsid w:val="00F12423"/>
    <w:rsid w:val="00F13ECB"/>
    <w:rsid w:val="00F146A4"/>
    <w:rsid w:val="00F14CFA"/>
    <w:rsid w:val="00F21FE0"/>
    <w:rsid w:val="00F27C92"/>
    <w:rsid w:val="00F30A2B"/>
    <w:rsid w:val="00F41FA7"/>
    <w:rsid w:val="00F43813"/>
    <w:rsid w:val="00F52E06"/>
    <w:rsid w:val="00F54A50"/>
    <w:rsid w:val="00F5547F"/>
    <w:rsid w:val="00F650EF"/>
    <w:rsid w:val="00F70A3B"/>
    <w:rsid w:val="00F71DF3"/>
    <w:rsid w:val="00F73082"/>
    <w:rsid w:val="00F73C81"/>
    <w:rsid w:val="00F74391"/>
    <w:rsid w:val="00F74686"/>
    <w:rsid w:val="00F757E8"/>
    <w:rsid w:val="00F75D21"/>
    <w:rsid w:val="00F77C35"/>
    <w:rsid w:val="00F815A6"/>
    <w:rsid w:val="00F815EA"/>
    <w:rsid w:val="00F82B79"/>
    <w:rsid w:val="00F91097"/>
    <w:rsid w:val="00F9279D"/>
    <w:rsid w:val="00FA7206"/>
    <w:rsid w:val="00FC1632"/>
    <w:rsid w:val="00FC3B16"/>
    <w:rsid w:val="00FC6424"/>
    <w:rsid w:val="00FD61FE"/>
    <w:rsid w:val="00FD689A"/>
    <w:rsid w:val="00FE04E7"/>
    <w:rsid w:val="00FE2C1F"/>
    <w:rsid w:val="00FF1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83E4"/>
  <w15:docId w15:val="{A4534D4E-7828-4E28-8AF5-D3A9838F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EF"/>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93"/>
    <w:pPr>
      <w:ind w:left="720"/>
      <w:contextualSpacing/>
    </w:pPr>
  </w:style>
  <w:style w:type="table" w:styleId="TableGrid">
    <w:name w:val="Table Grid"/>
    <w:basedOn w:val="TableNormal"/>
    <w:uiPriority w:val="39"/>
    <w:rsid w:val="008D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D26"/>
  </w:style>
  <w:style w:type="paragraph" w:styleId="Footer">
    <w:name w:val="footer"/>
    <w:basedOn w:val="Normal"/>
    <w:link w:val="FooterChar"/>
    <w:uiPriority w:val="99"/>
    <w:unhideWhenUsed/>
    <w:rsid w:val="00217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D26"/>
  </w:style>
  <w:style w:type="paragraph" w:customStyle="1" w:styleId="Default">
    <w:name w:val="Default"/>
    <w:rsid w:val="0021465E"/>
    <w:pPr>
      <w:autoSpaceDE w:val="0"/>
      <w:autoSpaceDN w:val="0"/>
      <w:adjustRightInd w:val="0"/>
    </w:pPr>
    <w:rPr>
      <w:rFonts w:ascii="GLALHK+Arial,Bold" w:hAnsi="GLALHK+Arial,Bold" w:cs="GLALHK+Arial,Bold"/>
      <w:color w:val="000000"/>
      <w:sz w:val="24"/>
      <w:szCs w:val="24"/>
      <w:lang w:val="en-GB" w:eastAsia="en-GB"/>
    </w:rPr>
  </w:style>
  <w:style w:type="table" w:customStyle="1" w:styleId="TableGrid7">
    <w:name w:val="Table Grid7"/>
    <w:basedOn w:val="TableNormal"/>
    <w:next w:val="TableGrid"/>
    <w:uiPriority w:val="59"/>
    <w:rsid w:val="00C232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46A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854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747614">
      <w:bodyDiv w:val="1"/>
      <w:marLeft w:val="0"/>
      <w:marRight w:val="0"/>
      <w:marTop w:val="0"/>
      <w:marBottom w:val="0"/>
      <w:divBdr>
        <w:top w:val="none" w:sz="0" w:space="0" w:color="auto"/>
        <w:left w:val="none" w:sz="0" w:space="0" w:color="auto"/>
        <w:bottom w:val="none" w:sz="0" w:space="0" w:color="auto"/>
        <w:right w:val="none" w:sz="0" w:space="0" w:color="auto"/>
      </w:divBdr>
    </w:div>
    <w:div w:id="15608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B86D-452C-49E8-A07F-44EA36FC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JASPAL KAUR</cp:lastModifiedBy>
  <cp:revision>7</cp:revision>
  <cp:lastPrinted>2013-02-25T18:16:00Z</cp:lastPrinted>
  <dcterms:created xsi:type="dcterms:W3CDTF">2021-01-30T14:29:00Z</dcterms:created>
  <dcterms:modified xsi:type="dcterms:W3CDTF">2021-01-30T16:44:00Z</dcterms:modified>
</cp:coreProperties>
</file>