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5" w:rsidRPr="00FA42C0" w:rsidRDefault="00FA42C0" w:rsidP="00A14FE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DF604F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A3B78">
        <w:rPr>
          <w:rFonts w:ascii="Arial" w:hAnsi="Arial" w:cs="Arial"/>
          <w:b/>
          <w:bCs/>
          <w:sz w:val="28"/>
          <w:szCs w:val="28"/>
          <w:u w:val="single"/>
        </w:rPr>
        <w:t>0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14FE5">
        <w:rPr>
          <w:rFonts w:ascii="Arial" w:hAnsi="Arial" w:cs="Arial"/>
          <w:b/>
          <w:bCs/>
          <w:sz w:val="28"/>
          <w:szCs w:val="28"/>
          <w:u w:val="single"/>
        </w:rPr>
        <w:t xml:space="preserve">Medium </w:t>
      </w:r>
      <w:r w:rsidR="00775FFA">
        <w:rPr>
          <w:rFonts w:ascii="Arial" w:hAnsi="Arial" w:cs="Arial"/>
          <w:b/>
          <w:bCs/>
          <w:sz w:val="28"/>
          <w:szCs w:val="28"/>
          <w:u w:val="single"/>
        </w:rPr>
        <w:t>Term Plan Chemistry (S</w:t>
      </w:r>
      <w:r w:rsidR="0090038D">
        <w:rPr>
          <w:rFonts w:ascii="Arial" w:hAnsi="Arial" w:cs="Arial"/>
          <w:b/>
          <w:bCs/>
          <w:sz w:val="28"/>
          <w:szCs w:val="28"/>
          <w:u w:val="single"/>
        </w:rPr>
        <w:t>cheme of Work Term 2</w:t>
      </w:r>
      <w:r w:rsidR="00A14FE5">
        <w:rPr>
          <w:rFonts w:ascii="Arial" w:hAnsi="Arial" w:cs="Arial"/>
          <w:b/>
          <w:bCs/>
          <w:sz w:val="28"/>
          <w:szCs w:val="28"/>
          <w:u w:val="single"/>
        </w:rPr>
        <w:t xml:space="preserve">) </w:t>
      </w:r>
    </w:p>
    <w:p w:rsidR="00E1197D" w:rsidRPr="00FA42C0" w:rsidRDefault="00E1197D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080"/>
        <w:gridCol w:w="990"/>
        <w:gridCol w:w="1170"/>
        <w:gridCol w:w="90"/>
        <w:gridCol w:w="1080"/>
        <w:gridCol w:w="2160"/>
        <w:gridCol w:w="990"/>
        <w:gridCol w:w="829"/>
        <w:gridCol w:w="1200"/>
        <w:gridCol w:w="41"/>
        <w:gridCol w:w="1128"/>
        <w:gridCol w:w="1439"/>
        <w:gridCol w:w="1207"/>
        <w:gridCol w:w="1207"/>
        <w:gridCol w:w="7"/>
      </w:tblGrid>
      <w:tr w:rsidR="00F63C82" w:rsidRPr="000E2907" w:rsidTr="000341D9">
        <w:trPr>
          <w:gridAfter w:val="1"/>
          <w:wAfter w:w="7" w:type="dxa"/>
          <w:trHeight w:val="730"/>
        </w:trPr>
        <w:tc>
          <w:tcPr>
            <w:tcW w:w="918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080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0" w:type="dxa"/>
            <w:vAlign w:val="center"/>
          </w:tcPr>
          <w:p w:rsidR="00F63C82" w:rsidRPr="00DF604F" w:rsidRDefault="00F63C82" w:rsidP="00DF60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170" w:type="dxa"/>
            <w:vAlign w:val="center"/>
          </w:tcPr>
          <w:p w:rsidR="00F63C82" w:rsidRPr="003456C3" w:rsidRDefault="00F63C82" w:rsidP="003456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Unit/Subunit</w:t>
            </w:r>
          </w:p>
        </w:tc>
        <w:tc>
          <w:tcPr>
            <w:tcW w:w="1170" w:type="dxa"/>
            <w:gridSpan w:val="2"/>
            <w:vAlign w:val="center"/>
          </w:tcPr>
          <w:p w:rsidR="00F63C82" w:rsidRPr="00DF604F" w:rsidRDefault="00F63C82" w:rsidP="00DF60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Curriculum Standard</w:t>
            </w:r>
          </w:p>
        </w:tc>
        <w:tc>
          <w:tcPr>
            <w:tcW w:w="2160" w:type="dxa"/>
            <w:vAlign w:val="center"/>
          </w:tcPr>
          <w:p w:rsidR="00F63C82" w:rsidRPr="000E2907" w:rsidRDefault="00F63C82" w:rsidP="00DF60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990" w:type="dxa"/>
            <w:vAlign w:val="center"/>
          </w:tcPr>
          <w:p w:rsidR="00F63C82" w:rsidRPr="000E2907" w:rsidRDefault="00F63C82" w:rsidP="00DF60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829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200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169" w:type="dxa"/>
            <w:gridSpan w:val="2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439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207" w:type="dxa"/>
            <w:vAlign w:val="center"/>
          </w:tcPr>
          <w:p w:rsidR="00F63C82" w:rsidRPr="000E2907" w:rsidRDefault="00F63C82" w:rsidP="00FA4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1207" w:type="dxa"/>
            <w:vAlign w:val="center"/>
          </w:tcPr>
          <w:p w:rsidR="00F63C82" w:rsidRPr="000E2907" w:rsidRDefault="00F63C82" w:rsidP="00F63C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 of Term reflection/ modification</w:t>
            </w:r>
          </w:p>
        </w:tc>
      </w:tr>
      <w:tr w:rsidR="00F63C82" w:rsidRPr="000E2907" w:rsidTr="00F63C82">
        <w:trPr>
          <w:trHeight w:val="722"/>
        </w:trPr>
        <w:tc>
          <w:tcPr>
            <w:tcW w:w="15536" w:type="dxa"/>
            <w:gridSpan w:val="16"/>
            <w:vAlign w:val="center"/>
          </w:tcPr>
          <w:p w:rsidR="00F63C82" w:rsidRPr="00DF604F" w:rsidRDefault="00E203C7" w:rsidP="00F63C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January </w:t>
            </w:r>
          </w:p>
        </w:tc>
      </w:tr>
      <w:tr w:rsidR="0064606B" w:rsidRPr="000E2907" w:rsidTr="000341D9">
        <w:trPr>
          <w:gridAfter w:val="1"/>
          <w:wAfter w:w="7" w:type="dxa"/>
          <w:trHeight w:val="285"/>
        </w:trPr>
        <w:tc>
          <w:tcPr>
            <w:tcW w:w="918" w:type="dxa"/>
            <w:vAlign w:val="center"/>
          </w:tcPr>
          <w:p w:rsidR="0064606B" w:rsidRPr="000E2907" w:rsidRDefault="00A339F1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January </w:t>
            </w:r>
          </w:p>
        </w:tc>
        <w:tc>
          <w:tcPr>
            <w:tcW w:w="1080" w:type="dxa"/>
            <w:vAlign w:val="center"/>
          </w:tcPr>
          <w:p w:rsidR="0064606B" w:rsidRPr="000E2907" w:rsidRDefault="0064606B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sz w:val="20"/>
                <w:szCs w:val="20"/>
              </w:rPr>
              <w:t>Week 1</w:t>
            </w:r>
            <w:r w:rsidR="00687B8E">
              <w:rPr>
                <w:rFonts w:cstheme="minorHAnsi"/>
                <w:sz w:val="20"/>
                <w:szCs w:val="20"/>
              </w:rPr>
              <w:t>6</w:t>
            </w:r>
          </w:p>
          <w:p w:rsidR="0064606B" w:rsidRPr="000E2907" w:rsidRDefault="0064606B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606B" w:rsidRPr="000E2907" w:rsidRDefault="0090038D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(3/01/2021-07/01/2021</w:t>
            </w:r>
            <w:r w:rsidR="0064606B"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64606B" w:rsidRPr="000E2907" w:rsidRDefault="0064606B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260" w:type="dxa"/>
            <w:gridSpan w:val="2"/>
            <w:vAlign w:val="center"/>
          </w:tcPr>
          <w:p w:rsidR="0064606B" w:rsidRPr="00B00735" w:rsidRDefault="0090038D" w:rsidP="0064606B">
            <w:pPr>
              <w:rPr>
                <w:rFonts w:cstheme="minorHAnsi"/>
                <w:sz w:val="20"/>
                <w:szCs w:val="20"/>
              </w:rPr>
            </w:pPr>
            <w:r w:rsidRPr="00B00735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Inorganic chemistry</w:t>
            </w:r>
          </w:p>
          <w:p w:rsidR="0064606B" w:rsidRPr="0090209F" w:rsidRDefault="0064606B" w:rsidP="00DE5E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4606B" w:rsidRDefault="0064606B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Default="0090038D" w:rsidP="00905D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38D" w:rsidRPr="000E2907" w:rsidRDefault="0090038D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Reactivity series</w:t>
            </w:r>
          </w:p>
        </w:tc>
        <w:tc>
          <w:tcPr>
            <w:tcW w:w="2160" w:type="dxa"/>
          </w:tcPr>
          <w:p w:rsidR="0064606B" w:rsidRDefault="0064606B" w:rsidP="0064606B">
            <w:pPr>
              <w:pStyle w:val="U-text-i"/>
            </w:pPr>
            <w:r w:rsidRPr="00D02672">
              <w:t>Students will be assessed on their ability to:</w:t>
            </w:r>
          </w:p>
          <w:p w:rsidR="0090038D" w:rsidRDefault="0090038D" w:rsidP="0064606B">
            <w:pPr>
              <w:rPr>
                <w:rFonts w:cstheme="minorHAnsi"/>
                <w:sz w:val="20"/>
                <w:szCs w:val="20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understand how metals can be arranged in a reactivity series based on their reactions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with: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water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dilute hydrochloric or sulfuric acid.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understand how metals can be arranged in a reactivity series based on their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displacement reactions between: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metals and metal oxides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metals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aqueous solutions of metal salts.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know the order of reactivity of these metals: potassium, sodium, lithium, calcium,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magnesium,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aluminium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, zinc, iron, copper, silver, gold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know the conditions under which iron rusts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understand how the rusting of iron may be prevented by: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barrier methods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galvanising</w:t>
            </w:r>
            <w:proofErr w:type="spellEnd"/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sacrificial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protection.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understand the terms: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oxidation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reduction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redox</w:t>
            </w:r>
            <w:proofErr w:type="spellEnd"/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oxidising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agent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reducing agent</w:t>
            </w:r>
          </w:p>
          <w:p w:rsidR="0064606B" w:rsidRPr="0090038D" w:rsidRDefault="0090038D" w:rsidP="009003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terms of gain or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loss of oxygen and loss or gain of electrons.</w:t>
            </w:r>
          </w:p>
        </w:tc>
        <w:tc>
          <w:tcPr>
            <w:tcW w:w="990" w:type="dxa"/>
          </w:tcPr>
          <w:p w:rsidR="0064606B" w:rsidRPr="000E2907" w:rsidRDefault="0090038D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Alkali Metals And halogen</w:t>
            </w:r>
            <w:r w:rsidR="00D53F98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:rsidR="0064606B" w:rsidRPr="000E2907" w:rsidRDefault="0064606B" w:rsidP="00905D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Biology</w:t>
            </w:r>
            <w:r w:rsidR="000341D9">
              <w:rPr>
                <w:rFonts w:cstheme="minorHAnsi"/>
                <w:sz w:val="20"/>
                <w:szCs w:val="20"/>
              </w:rPr>
              <w:t>,maths</w:t>
            </w:r>
            <w:proofErr w:type="spellEnd"/>
            <w:r w:rsidR="000341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64606B" w:rsidRDefault="0064606B" w:rsidP="00905D42">
            <w:pPr>
              <w:rPr>
                <w:rFonts w:cstheme="minorHAnsi"/>
                <w:sz w:val="20"/>
                <w:szCs w:val="20"/>
              </w:rPr>
            </w:pPr>
          </w:p>
          <w:p w:rsidR="0064606B" w:rsidRPr="000E2907" w:rsidRDefault="0064606B" w:rsidP="00D53F98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</w:t>
            </w:r>
            <w:r w:rsidR="00D53F98">
              <w:rPr>
                <w:rFonts w:cs="Arial"/>
                <w:szCs w:val="18"/>
              </w:rPr>
              <w:t>book.</w:t>
            </w:r>
          </w:p>
        </w:tc>
        <w:tc>
          <w:tcPr>
            <w:tcW w:w="1128" w:type="dxa"/>
          </w:tcPr>
          <w:p w:rsidR="0064606B" w:rsidRPr="000E2907" w:rsidRDefault="0064606B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64606B" w:rsidRDefault="0064606B" w:rsidP="0064606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64606B" w:rsidRPr="000E2907" w:rsidRDefault="0064606B" w:rsidP="00905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galvanising</w:t>
            </w:r>
            <w:proofErr w:type="spellEnd"/>
          </w:p>
          <w:p w:rsidR="0064606B" w:rsidRDefault="0090038D" w:rsidP="0090038D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ind w:left="397" w:hanging="397"/>
              <w:rPr>
                <w:rFonts w:cs="Verdana"/>
                <w:szCs w:val="20"/>
                <w:lang w:val="en-US"/>
              </w:rPr>
            </w:pPr>
            <w:proofErr w:type="spellStart"/>
            <w:r>
              <w:rPr>
                <w:rFonts w:cs="Verdana"/>
                <w:szCs w:val="20"/>
                <w:lang w:val="en-US"/>
              </w:rPr>
              <w:t>sacrificiaprotection</w:t>
            </w:r>
            <w:proofErr w:type="spellEnd"/>
          </w:p>
          <w:p w:rsidR="0090038D" w:rsidRDefault="0090038D" w:rsidP="0090038D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ind w:left="397" w:hanging="397"/>
              <w:rPr>
                <w:rFonts w:cs="Verdana"/>
                <w:szCs w:val="20"/>
                <w:lang w:val="en-US"/>
              </w:rPr>
            </w:pP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oxidation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reduction</w:t>
            </w:r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redox</w:t>
            </w:r>
            <w:proofErr w:type="spellEnd"/>
          </w:p>
          <w:p w:rsidR="0090038D" w:rsidRDefault="0090038D" w:rsidP="009003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oxidising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agent</w:t>
            </w:r>
          </w:p>
          <w:p w:rsidR="0090038D" w:rsidRPr="0090038D" w:rsidRDefault="0090038D" w:rsidP="0090038D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</w:pPr>
            <w:r>
              <w:rPr>
                <w:rFonts w:cs="Verdana"/>
                <w:szCs w:val="20"/>
                <w:lang w:val="en-US"/>
              </w:rPr>
              <w:t>reducing agent</w:t>
            </w:r>
          </w:p>
          <w:p w:rsidR="0090038D" w:rsidRPr="000E2907" w:rsidRDefault="0090038D" w:rsidP="0090038D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rPr>
                <w:rFonts w:cstheme="minorHAnsi"/>
                <w:szCs w:val="20"/>
              </w:rPr>
            </w:pPr>
          </w:p>
        </w:tc>
        <w:tc>
          <w:tcPr>
            <w:tcW w:w="1207" w:type="dxa"/>
          </w:tcPr>
          <w:p w:rsidR="0064606B" w:rsidRPr="000E2907" w:rsidRDefault="0064606B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B8E" w:rsidRPr="000E2907" w:rsidTr="000341D9">
        <w:trPr>
          <w:gridAfter w:val="1"/>
          <w:wAfter w:w="7" w:type="dxa"/>
          <w:trHeight w:val="285"/>
        </w:trPr>
        <w:tc>
          <w:tcPr>
            <w:tcW w:w="918" w:type="dxa"/>
          </w:tcPr>
          <w:p w:rsidR="00687B8E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A339F1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17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(10/01/2021-14/01/2021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687B8E" w:rsidRPr="00D3435A" w:rsidRDefault="00D3435A" w:rsidP="00DE5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260" w:type="dxa"/>
            <w:gridSpan w:val="2"/>
            <w:vAlign w:val="center"/>
          </w:tcPr>
          <w:p w:rsidR="00687B8E" w:rsidRPr="00B00735" w:rsidRDefault="00D3435A" w:rsidP="00B31A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35A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Principles of chemistry</w:t>
            </w:r>
          </w:p>
        </w:tc>
        <w:tc>
          <w:tcPr>
            <w:tcW w:w="1080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B00735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B00735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B00735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Chemical formulae, equations</w:t>
            </w:r>
          </w:p>
        </w:tc>
        <w:tc>
          <w:tcPr>
            <w:tcW w:w="2160" w:type="dxa"/>
          </w:tcPr>
          <w:p w:rsidR="00687B8E" w:rsidRPr="00D02672" w:rsidRDefault="00687B8E" w:rsidP="006E722D">
            <w:pPr>
              <w:pStyle w:val="U-text-i"/>
            </w:pPr>
            <w:r w:rsidRPr="00D02672">
              <w:t>Students will be assessed on their ability to:</w:t>
            </w:r>
          </w:p>
          <w:p w:rsidR="00687B8E" w:rsidRPr="00D02672" w:rsidRDefault="00687B8E" w:rsidP="006E722D">
            <w:pPr>
              <w:pStyle w:val="U-text-i"/>
            </w:pPr>
          </w:p>
          <w:p w:rsidR="00687B8E" w:rsidRDefault="00687B8E" w:rsidP="006E72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Write word equations and balanced chemical equations (including state symbols):</w:t>
            </w:r>
          </w:p>
          <w:p w:rsidR="00687B8E" w:rsidRDefault="00687B8E" w:rsidP="006E72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for reactions studied in this specification</w:t>
            </w:r>
          </w:p>
          <w:p w:rsidR="00687B8E" w:rsidRDefault="00687B8E" w:rsidP="006E72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unfamiliar reactions where suitable information is provided.</w:t>
            </w:r>
          </w:p>
          <w:p w:rsidR="00687B8E" w:rsidRDefault="00687B8E" w:rsidP="006E72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687B8E" w:rsidRDefault="00687B8E" w:rsidP="006E722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calculate relative formula masses (including relative molecular masses) (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Verdana"/>
                <w:sz w:val="13"/>
                <w:szCs w:val="13"/>
                <w:lang w:val="en-US"/>
              </w:rPr>
              <w:t>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) from</w:t>
            </w:r>
          </w:p>
          <w:p w:rsidR="00687B8E" w:rsidRPr="000E2907" w:rsidRDefault="00687B8E" w:rsidP="006E722D">
            <w:pPr>
              <w:pStyle w:val="U-text"/>
              <w:ind w:left="-27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relative atomic masses (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rFonts w:ascii="Verdana" w:hAnsi="Verdana" w:cs="Verdana"/>
                <w:sz w:val="13"/>
                <w:szCs w:val="13"/>
                <w:lang w:val="en-US"/>
              </w:rPr>
              <w:t>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Ionic Bonding, Covalent bonding  and formula writing </w:t>
            </w:r>
          </w:p>
        </w:tc>
        <w:tc>
          <w:tcPr>
            <w:tcW w:w="829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, biology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Mathematical skills</w:t>
            </w:r>
          </w:p>
        </w:tc>
        <w:tc>
          <w:tcPr>
            <w:tcW w:w="1241" w:type="dxa"/>
            <w:gridSpan w:val="2"/>
          </w:tcPr>
          <w:p w:rsidR="00687B8E" w:rsidRDefault="00687B8E" w:rsidP="006E722D">
            <w:pPr>
              <w:pStyle w:val="Text1"/>
              <w:rPr>
                <w:rFonts w:cs="Arial"/>
                <w:szCs w:val="18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</w:t>
            </w:r>
            <w:r>
              <w:rPr>
                <w:rFonts w:cs="Arial"/>
                <w:szCs w:val="18"/>
              </w:rPr>
              <w:t>al GCSE Chemistry Student Book</w:t>
            </w:r>
          </w:p>
          <w:p w:rsidR="00687B8E" w:rsidRDefault="00687B8E" w:rsidP="006E722D">
            <w:pPr>
              <w:pStyle w:val="Text1"/>
              <w:rPr>
                <w:rFonts w:cs="Arial"/>
                <w:szCs w:val="18"/>
              </w:rPr>
            </w:pPr>
          </w:p>
          <w:p w:rsidR="00687B8E" w:rsidRDefault="00687B8E" w:rsidP="006E722D">
            <w:pPr>
              <w:pStyle w:val="Text1"/>
              <w:rPr>
                <w:rFonts w:cs="Arial"/>
                <w:szCs w:val="18"/>
              </w:rPr>
            </w:pPr>
          </w:p>
          <w:p w:rsidR="00687B8E" w:rsidRDefault="00687B8E" w:rsidP="006E722D">
            <w:pPr>
              <w:pStyle w:val="Text1"/>
              <w:rPr>
                <w:rFonts w:cs="Arial"/>
                <w:szCs w:val="18"/>
              </w:rPr>
            </w:pPr>
          </w:p>
          <w:p w:rsidR="00687B8E" w:rsidRPr="000E2907" w:rsidRDefault="00687B8E" w:rsidP="007476A0">
            <w:pPr>
              <w:pStyle w:val="Text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687B8E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formula mass</w:t>
            </w: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B8E" w:rsidRPr="000E2907" w:rsidTr="00D3435A">
        <w:trPr>
          <w:gridAfter w:val="1"/>
          <w:wAfter w:w="7" w:type="dxa"/>
          <w:trHeight w:val="908"/>
        </w:trPr>
        <w:tc>
          <w:tcPr>
            <w:tcW w:w="918" w:type="dxa"/>
          </w:tcPr>
          <w:p w:rsidR="00687B8E" w:rsidRPr="000E2907" w:rsidRDefault="00A339F1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18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(17/01/2021-21/01/2021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31" w:type="dxa"/>
            <w:gridSpan w:val="13"/>
            <w:vAlign w:val="center"/>
          </w:tcPr>
          <w:p w:rsidR="00687B8E" w:rsidRPr="00D3435A" w:rsidRDefault="00687B8E" w:rsidP="006E722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3435A">
              <w:rPr>
                <w:rFonts w:cstheme="minorHAnsi"/>
                <w:sz w:val="20"/>
                <w:szCs w:val="20"/>
                <w:highlight w:val="yellow"/>
              </w:rPr>
              <w:t xml:space="preserve">   Mid Year Assessment </w:t>
            </w:r>
          </w:p>
        </w:tc>
      </w:tr>
      <w:tr w:rsidR="00687B8E" w:rsidRPr="000E2907" w:rsidTr="00F13C36">
        <w:trPr>
          <w:gridAfter w:val="1"/>
          <w:wAfter w:w="7" w:type="dxa"/>
          <w:trHeight w:val="285"/>
        </w:trPr>
        <w:tc>
          <w:tcPr>
            <w:tcW w:w="918" w:type="dxa"/>
          </w:tcPr>
          <w:p w:rsidR="00687B8E" w:rsidRPr="000E2907" w:rsidRDefault="00A339F1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19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(24/01/20</w:t>
            </w:r>
            <w:r>
              <w:rPr>
                <w:rFonts w:cstheme="minorHAnsi"/>
                <w:sz w:val="20"/>
                <w:szCs w:val="20"/>
              </w:rPr>
              <w:lastRenderedPageBreak/>
              <w:t>21-28/01/2021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31" w:type="dxa"/>
            <w:gridSpan w:val="13"/>
            <w:vAlign w:val="center"/>
          </w:tcPr>
          <w:p w:rsidR="00687B8E" w:rsidRPr="00D3435A" w:rsidRDefault="00687B8E" w:rsidP="00905D4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3435A">
              <w:rPr>
                <w:rFonts w:cstheme="minorHAnsi"/>
                <w:sz w:val="20"/>
                <w:szCs w:val="20"/>
                <w:highlight w:val="yellow"/>
              </w:rPr>
              <w:lastRenderedPageBreak/>
              <w:t xml:space="preserve">Mid Year Assessment </w:t>
            </w:r>
          </w:p>
        </w:tc>
      </w:tr>
      <w:tr w:rsidR="00687B8E" w:rsidRPr="000E2907" w:rsidTr="000341D9">
        <w:trPr>
          <w:gridAfter w:val="1"/>
          <w:wAfter w:w="7" w:type="dxa"/>
          <w:trHeight w:val="1149"/>
        </w:trPr>
        <w:tc>
          <w:tcPr>
            <w:tcW w:w="918" w:type="dxa"/>
          </w:tcPr>
          <w:p w:rsidR="00687B8E" w:rsidRPr="000E2907" w:rsidRDefault="00A339F1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January/Feb</w:t>
            </w: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20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(31/01/2021-04/02</w:t>
            </w:r>
            <w:r w:rsidRPr="000E2907">
              <w:rPr>
                <w:rFonts w:cstheme="minorHAnsi"/>
                <w:sz w:val="20"/>
                <w:szCs w:val="20"/>
              </w:rPr>
              <w:t>/20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260" w:type="dxa"/>
            <w:gridSpan w:val="2"/>
          </w:tcPr>
          <w:p w:rsidR="00687B8E" w:rsidRDefault="00687B8E" w:rsidP="006E722D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687B8E" w:rsidRDefault="00687B8E" w:rsidP="006E722D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687B8E" w:rsidRDefault="00687B8E" w:rsidP="006E722D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687B8E" w:rsidRDefault="00687B8E" w:rsidP="006E722D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 w:rsidRPr="00B00735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Principles of chemistry</w:t>
            </w:r>
          </w:p>
        </w:tc>
        <w:tc>
          <w:tcPr>
            <w:tcW w:w="1080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B31AFD" w:rsidRDefault="00687B8E" w:rsidP="006E722D">
            <w:pPr>
              <w:rPr>
                <w:rFonts w:cstheme="minorHAnsi"/>
                <w:b/>
                <w:sz w:val="20"/>
                <w:szCs w:val="20"/>
              </w:rPr>
            </w:pPr>
            <w:r w:rsidRPr="00B31AF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Electrolysis</w:t>
            </w:r>
          </w:p>
        </w:tc>
        <w:tc>
          <w:tcPr>
            <w:tcW w:w="2160" w:type="dxa"/>
          </w:tcPr>
          <w:p w:rsidR="00687B8E" w:rsidRPr="000341D9" w:rsidRDefault="00687B8E" w:rsidP="006E722D">
            <w:pPr>
              <w:pStyle w:val="U-text-i"/>
            </w:pPr>
            <w:r w:rsidRPr="000341D9">
              <w:t>Students will be assessed on their ability to:</w:t>
            </w: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0341D9">
              <w:rPr>
                <w:sz w:val="18"/>
                <w:szCs w:val="18"/>
              </w:rPr>
              <w:t>know that covalent compounds do not usually conduct electricity</w:t>
            </w: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0341D9">
              <w:rPr>
                <w:sz w:val="18"/>
                <w:szCs w:val="18"/>
              </w:rPr>
              <w:t>understand why covalent compounds do not conduct electricity</w:t>
            </w: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0341D9">
              <w:rPr>
                <w:rFonts w:eastAsia="Verdana"/>
                <w:sz w:val="18"/>
                <w:szCs w:val="18"/>
              </w:rPr>
              <w:t>underst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0341D9">
              <w:rPr>
                <w:rFonts w:eastAsia="Verdana"/>
                <w:sz w:val="18"/>
                <w:szCs w:val="18"/>
              </w:rPr>
              <w:t>nd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0341D9">
              <w:rPr>
                <w:rFonts w:eastAsia="Verdana"/>
                <w:sz w:val="18"/>
                <w:szCs w:val="18"/>
              </w:rPr>
              <w:t>w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0341D9">
              <w:rPr>
                <w:rFonts w:eastAsia="Verdana"/>
                <w:sz w:val="18"/>
                <w:szCs w:val="18"/>
              </w:rPr>
              <w:t xml:space="preserve">y 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0341D9">
              <w:rPr>
                <w:rFonts w:eastAsia="Verdana"/>
                <w:sz w:val="18"/>
                <w:szCs w:val="18"/>
              </w:rPr>
              <w:t>n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0341D9">
              <w:rPr>
                <w:rFonts w:eastAsia="Verdana"/>
                <w:sz w:val="18"/>
                <w:szCs w:val="18"/>
              </w:rPr>
              <w:t xml:space="preserve">c 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0341D9">
              <w:rPr>
                <w:rFonts w:eastAsia="Verdana"/>
                <w:sz w:val="18"/>
                <w:szCs w:val="18"/>
              </w:rPr>
              <w:t>mpounds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0341D9">
              <w:rPr>
                <w:rFonts w:eastAsia="Verdana"/>
                <w:sz w:val="18"/>
                <w:szCs w:val="18"/>
              </w:rPr>
              <w:t>ndu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0341D9">
              <w:rPr>
                <w:rFonts w:eastAsia="Verdana"/>
                <w:sz w:val="18"/>
                <w:szCs w:val="18"/>
              </w:rPr>
              <w:t>t e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0341D9">
              <w:rPr>
                <w:rFonts w:eastAsia="Verdana"/>
                <w:sz w:val="18"/>
                <w:szCs w:val="18"/>
              </w:rPr>
              <w:t>ectr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0341D9">
              <w:rPr>
                <w:rFonts w:eastAsia="Verdana"/>
                <w:sz w:val="18"/>
                <w:szCs w:val="18"/>
              </w:rPr>
              <w:t>c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0341D9">
              <w:rPr>
                <w:rFonts w:eastAsia="Verdana"/>
                <w:sz w:val="18"/>
                <w:szCs w:val="18"/>
              </w:rPr>
              <w:t>ty on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0341D9">
              <w:rPr>
                <w:rFonts w:eastAsia="Verdana"/>
                <w:sz w:val="18"/>
                <w:szCs w:val="18"/>
              </w:rPr>
              <w:t>y when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0341D9">
              <w:rPr>
                <w:rFonts w:eastAsia="Verdana"/>
                <w:sz w:val="18"/>
                <w:szCs w:val="18"/>
              </w:rPr>
              <w:t>mo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0341D9">
              <w:rPr>
                <w:rFonts w:eastAsia="Verdana"/>
                <w:sz w:val="18"/>
                <w:szCs w:val="18"/>
              </w:rPr>
              <w:t xml:space="preserve">ten or </w:t>
            </w:r>
            <w:r w:rsidRPr="000341D9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0341D9">
              <w:rPr>
                <w:rFonts w:eastAsia="Verdana"/>
                <w:sz w:val="18"/>
                <w:szCs w:val="18"/>
              </w:rPr>
              <w:t xml:space="preserve">n aqueous </w:t>
            </w:r>
            <w:r w:rsidRPr="000341D9">
              <w:rPr>
                <w:rFonts w:eastAsia="Verdana"/>
                <w:spacing w:val="-1"/>
                <w:sz w:val="18"/>
                <w:szCs w:val="18"/>
              </w:rPr>
              <w:t>solution</w:t>
            </w: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:rsidR="00687B8E" w:rsidRPr="000341D9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341D9">
              <w:rPr>
                <w:rFonts w:eastAsia="Verdana"/>
                <w:sz w:val="18"/>
                <w:szCs w:val="18"/>
              </w:rPr>
              <w:t>know</w:t>
            </w:r>
            <w:proofErr w:type="gramEnd"/>
            <w:r w:rsidRPr="000341D9">
              <w:rPr>
                <w:rFonts w:eastAsia="Verdana"/>
                <w:sz w:val="18"/>
                <w:szCs w:val="18"/>
              </w:rPr>
              <w:t xml:space="preserve"> that anion and </w:t>
            </w:r>
            <w:proofErr w:type="spellStart"/>
            <w:r w:rsidRPr="000341D9">
              <w:rPr>
                <w:rFonts w:eastAsia="Verdana"/>
                <w:sz w:val="18"/>
                <w:szCs w:val="18"/>
              </w:rPr>
              <w:t>cation</w:t>
            </w:r>
            <w:proofErr w:type="spellEnd"/>
            <w:r w:rsidRPr="000341D9">
              <w:rPr>
                <w:rFonts w:eastAsia="Verdana"/>
                <w:sz w:val="18"/>
                <w:szCs w:val="18"/>
              </w:rPr>
              <w:t xml:space="preserve"> are terms used to refer to negative and positive ions respectively.</w:t>
            </w:r>
          </w:p>
        </w:tc>
        <w:tc>
          <w:tcPr>
            <w:tcW w:w="990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Ionic bonding 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Covalent bonding </w:t>
            </w:r>
          </w:p>
        </w:tc>
        <w:tc>
          <w:tcPr>
            <w:tcW w:w="829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1241" w:type="dxa"/>
            <w:gridSpan w:val="2"/>
          </w:tcPr>
          <w:p w:rsidR="00687B8E" w:rsidRPr="00D02672" w:rsidRDefault="00687B8E" w:rsidP="006E722D">
            <w:pPr>
              <w:pStyle w:val="Text1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Pages</w:t>
            </w:r>
            <w:r w:rsidRPr="00D02672">
              <w:rPr>
                <w:rFonts w:cs="Arial"/>
                <w:color w:val="000000" w:themeColor="text1"/>
                <w:szCs w:val="18"/>
              </w:rPr>
              <w:t xml:space="preserve"> 158-159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, anions, covalent bonding, ionic bonding,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aqeous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, molten</w:t>
            </w: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B8E" w:rsidRPr="000E2907" w:rsidTr="00E43055">
        <w:trPr>
          <w:trHeight w:val="768"/>
        </w:trPr>
        <w:tc>
          <w:tcPr>
            <w:tcW w:w="15536" w:type="dxa"/>
            <w:gridSpan w:val="16"/>
          </w:tcPr>
          <w:p w:rsidR="00687B8E" w:rsidRPr="00DF604F" w:rsidRDefault="00687B8E" w:rsidP="006D3F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February / March </w:t>
            </w:r>
          </w:p>
        </w:tc>
      </w:tr>
      <w:tr w:rsidR="00687B8E" w:rsidRPr="000E2907" w:rsidTr="000341D9">
        <w:trPr>
          <w:gridAfter w:val="1"/>
          <w:wAfter w:w="7" w:type="dxa"/>
          <w:trHeight w:val="1204"/>
        </w:trPr>
        <w:tc>
          <w:tcPr>
            <w:tcW w:w="918" w:type="dxa"/>
            <w:vAlign w:val="center"/>
          </w:tcPr>
          <w:p w:rsidR="00687B8E" w:rsidRPr="000E2907" w:rsidRDefault="00A339F1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February </w:t>
            </w: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21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(07/02/2021-11/02/2021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sz w:val="20"/>
                <w:szCs w:val="20"/>
              </w:rPr>
              <w:t>Blended Learning</w:t>
            </w:r>
          </w:p>
        </w:tc>
        <w:tc>
          <w:tcPr>
            <w:tcW w:w="1170" w:type="dxa"/>
          </w:tcPr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PRINCIPLES OF CHEMISTRY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775FFA" w:rsidRDefault="00687B8E" w:rsidP="006E722D">
            <w:pPr>
              <w:rPr>
                <w:rFonts w:cstheme="minorHAnsi"/>
                <w:b/>
                <w:sz w:val="24"/>
                <w:szCs w:val="24"/>
              </w:rPr>
            </w:pPr>
            <w:r w:rsidRPr="00775FFA">
              <w:rPr>
                <w:rFonts w:cstheme="minorHAnsi"/>
                <w:b/>
                <w:sz w:val="24"/>
                <w:szCs w:val="24"/>
              </w:rPr>
              <w:t xml:space="preserve">Electrolysis </w:t>
            </w:r>
          </w:p>
        </w:tc>
        <w:tc>
          <w:tcPr>
            <w:tcW w:w="2160" w:type="dxa"/>
          </w:tcPr>
          <w:p w:rsidR="00687B8E" w:rsidRPr="000341D9" w:rsidRDefault="00687B8E" w:rsidP="006E722D">
            <w:pPr>
              <w:pStyle w:val="U-text-i"/>
            </w:pPr>
            <w:r w:rsidRPr="000341D9">
              <w:t>Students will be assessed on their ability to:</w:t>
            </w:r>
          </w:p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:rsidR="00687B8E" w:rsidRDefault="00687B8E" w:rsidP="006E722D">
            <w:pPr>
              <w:rPr>
                <w:sz w:val="18"/>
                <w:szCs w:val="18"/>
              </w:rPr>
            </w:pPr>
            <w:r w:rsidRPr="000341D9">
              <w:rPr>
                <w:sz w:val="18"/>
                <w:szCs w:val="18"/>
              </w:rPr>
              <w:t xml:space="preserve">describe experiments to investigate electrolysis, using inert electrodes, of molten compounds (including lead(II) bromide) and aqueous solutions (including sodium chloride, dilute </w:t>
            </w:r>
            <w:proofErr w:type="spellStart"/>
            <w:r w:rsidRPr="000341D9">
              <w:rPr>
                <w:sz w:val="18"/>
                <w:szCs w:val="18"/>
              </w:rPr>
              <w:lastRenderedPageBreak/>
              <w:t>sulfuric</w:t>
            </w:r>
            <w:proofErr w:type="spellEnd"/>
            <w:r w:rsidRPr="000341D9">
              <w:rPr>
                <w:sz w:val="18"/>
                <w:szCs w:val="18"/>
              </w:rPr>
              <w:t xml:space="preserve"> acid and copper(II) </w:t>
            </w:r>
            <w:proofErr w:type="spellStart"/>
            <w:r w:rsidRPr="000341D9">
              <w:rPr>
                <w:sz w:val="18"/>
                <w:szCs w:val="18"/>
              </w:rPr>
              <w:t>sulfate</w:t>
            </w:r>
            <w:proofErr w:type="spellEnd"/>
            <w:r w:rsidRPr="000341D9">
              <w:rPr>
                <w:sz w:val="18"/>
                <w:szCs w:val="18"/>
              </w:rPr>
              <w:t>) and to predict the products</w:t>
            </w:r>
          </w:p>
          <w:p w:rsidR="000341D9" w:rsidRPr="000341D9" w:rsidRDefault="000341D9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Ionic bonding 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Covalent bonding </w:t>
            </w:r>
          </w:p>
        </w:tc>
        <w:tc>
          <w:tcPr>
            <w:tcW w:w="829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1200" w:type="dxa"/>
          </w:tcPr>
          <w:p w:rsidR="00687B8E" w:rsidRPr="00D02672" w:rsidRDefault="00687B8E" w:rsidP="006E722D">
            <w:pPr>
              <w:pStyle w:val="Text1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Pages</w:t>
            </w:r>
            <w:r w:rsidRPr="00D02672">
              <w:rPr>
                <w:rFonts w:cs="Arial"/>
                <w:color w:val="000000" w:themeColor="text1"/>
                <w:szCs w:val="18"/>
              </w:rPr>
              <w:t xml:space="preserve"> 158-159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Aqueous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soltuions</w:t>
            </w:r>
            <w:proofErr w:type="spellEnd"/>
          </w:p>
        </w:tc>
        <w:tc>
          <w:tcPr>
            <w:tcW w:w="1207" w:type="dxa"/>
          </w:tcPr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B8E" w:rsidRPr="000E2907" w:rsidTr="000341D9">
        <w:trPr>
          <w:gridAfter w:val="1"/>
          <w:wAfter w:w="7" w:type="dxa"/>
          <w:trHeight w:val="285"/>
        </w:trPr>
        <w:tc>
          <w:tcPr>
            <w:tcW w:w="918" w:type="dxa"/>
          </w:tcPr>
          <w:p w:rsidR="00687B8E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  <w:p w:rsidR="00687B8E" w:rsidRDefault="00A339F1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22</w:t>
            </w:r>
          </w:p>
          <w:p w:rsidR="00687B8E" w:rsidRPr="000E2907" w:rsidRDefault="00687B8E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(14/02/2021-18/02/2021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687B8E" w:rsidRPr="000E2907" w:rsidRDefault="00687B8E" w:rsidP="00DE5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170" w:type="dxa"/>
          </w:tcPr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87B8E" w:rsidRDefault="00687B8E" w:rsidP="006E72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PRINCIPLES OF CHEMISTRY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775FFA" w:rsidRDefault="00687B8E" w:rsidP="006E722D">
            <w:pPr>
              <w:rPr>
                <w:rFonts w:cstheme="minorHAnsi"/>
                <w:b/>
                <w:sz w:val="24"/>
                <w:szCs w:val="24"/>
              </w:rPr>
            </w:pPr>
            <w:r w:rsidRPr="00775FFA">
              <w:rPr>
                <w:rFonts w:cstheme="minorHAnsi"/>
                <w:b/>
                <w:sz w:val="24"/>
                <w:szCs w:val="24"/>
              </w:rPr>
              <w:t xml:space="preserve">Electrolysis </w:t>
            </w:r>
          </w:p>
        </w:tc>
        <w:tc>
          <w:tcPr>
            <w:tcW w:w="2160" w:type="dxa"/>
          </w:tcPr>
          <w:p w:rsidR="00687B8E" w:rsidRPr="000341D9" w:rsidRDefault="00687B8E" w:rsidP="006E722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0341D9">
              <w:rPr>
                <w:sz w:val="18"/>
                <w:szCs w:val="18"/>
              </w:rPr>
              <w:t>write ionic half-equations representing the reactions at the electrodes during electrolysis and understand why these reactions are classified as oxidation or reduction</w:t>
            </w:r>
          </w:p>
          <w:p w:rsidR="00687B8E" w:rsidRPr="000341D9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Ionic bonding </w:t>
            </w:r>
          </w:p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Covalent bonding </w:t>
            </w:r>
          </w:p>
        </w:tc>
        <w:tc>
          <w:tcPr>
            <w:tcW w:w="829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1200" w:type="dxa"/>
          </w:tcPr>
          <w:p w:rsidR="00687B8E" w:rsidRPr="00D02672" w:rsidRDefault="00687B8E" w:rsidP="006E722D">
            <w:pPr>
              <w:pStyle w:val="Text1"/>
              <w:rPr>
                <w:rFonts w:cs="Arial"/>
                <w:color w:val="00B050"/>
                <w:szCs w:val="18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Pages</w:t>
            </w:r>
            <w:r w:rsidRPr="00D02672">
              <w:rPr>
                <w:rFonts w:cs="Arial"/>
                <w:color w:val="00B050"/>
                <w:szCs w:val="18"/>
              </w:rPr>
              <w:t xml:space="preserve"> </w:t>
            </w:r>
            <w:r w:rsidRPr="00D02672">
              <w:rPr>
                <w:rFonts w:cs="Arial"/>
                <w:szCs w:val="18"/>
              </w:rPr>
              <w:t>112-118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687B8E" w:rsidRDefault="00687B8E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Oxidation, reduction</w:t>
            </w:r>
          </w:p>
        </w:tc>
        <w:tc>
          <w:tcPr>
            <w:tcW w:w="1207" w:type="dxa"/>
          </w:tcPr>
          <w:p w:rsidR="00687B8E" w:rsidRPr="000E2907" w:rsidRDefault="00687B8E" w:rsidP="006E72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B8E" w:rsidRPr="000E2907" w:rsidTr="00BF604F">
        <w:trPr>
          <w:gridAfter w:val="1"/>
          <w:wAfter w:w="7" w:type="dxa"/>
          <w:trHeight w:val="285"/>
        </w:trPr>
        <w:tc>
          <w:tcPr>
            <w:tcW w:w="15529" w:type="dxa"/>
            <w:gridSpan w:val="15"/>
          </w:tcPr>
          <w:p w:rsidR="00687B8E" w:rsidRPr="00687B8E" w:rsidRDefault="00687B8E" w:rsidP="00687B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7B8E">
              <w:rPr>
                <w:rFonts w:cstheme="minorHAnsi"/>
                <w:b/>
                <w:sz w:val="20"/>
                <w:szCs w:val="20"/>
              </w:rPr>
              <w:t>Half Term Break For students    21</w:t>
            </w:r>
            <w:r w:rsidRPr="00687B8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87B8E">
              <w:rPr>
                <w:rFonts w:cstheme="minorHAnsi"/>
                <w:b/>
                <w:sz w:val="20"/>
                <w:szCs w:val="20"/>
              </w:rPr>
              <w:t xml:space="preserve"> Feb To 23</w:t>
            </w:r>
            <w:r w:rsidRPr="00687B8E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687B8E">
              <w:rPr>
                <w:rFonts w:cstheme="minorHAnsi"/>
                <w:b/>
                <w:sz w:val="20"/>
                <w:szCs w:val="20"/>
              </w:rPr>
              <w:t xml:space="preserve"> Feb</w:t>
            </w:r>
          </w:p>
          <w:p w:rsidR="00687B8E" w:rsidRPr="000E2907" w:rsidRDefault="00687B8E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0341D9">
        <w:trPr>
          <w:gridAfter w:val="1"/>
          <w:wAfter w:w="7" w:type="dxa"/>
          <w:trHeight w:val="285"/>
        </w:trPr>
        <w:tc>
          <w:tcPr>
            <w:tcW w:w="918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1080" w:type="dxa"/>
            <w:vAlign w:val="center"/>
          </w:tcPr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23</w:t>
            </w:r>
          </w:p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(21/02</w:t>
            </w:r>
            <w:r w:rsidRPr="000E2907">
              <w:rPr>
                <w:rFonts w:cstheme="minorHAnsi"/>
                <w:sz w:val="20"/>
                <w:szCs w:val="20"/>
              </w:rPr>
              <w:t>/20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0E290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25/02/2021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 w:rsidRPr="000E2907">
              <w:rPr>
                <w:rFonts w:cstheme="minorHAnsi"/>
                <w:sz w:val="20"/>
                <w:szCs w:val="20"/>
              </w:rPr>
              <w:t>Blended Learning</w:t>
            </w:r>
          </w:p>
        </w:tc>
        <w:tc>
          <w:tcPr>
            <w:tcW w:w="1170" w:type="dxa"/>
          </w:tcPr>
          <w:p w:rsidR="007476A0" w:rsidRPr="00001D3B" w:rsidRDefault="007476A0" w:rsidP="006E722D">
            <w:pPr>
              <w:rPr>
                <w:rFonts w:cstheme="minorHAnsi"/>
                <w:sz w:val="20"/>
                <w:szCs w:val="20"/>
              </w:rPr>
            </w:pPr>
            <w:r w:rsidRPr="00001D3B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Physical chemistry</w:t>
            </w:r>
          </w:p>
        </w:tc>
        <w:tc>
          <w:tcPr>
            <w:tcW w:w="1170" w:type="dxa"/>
            <w:gridSpan w:val="2"/>
          </w:tcPr>
          <w:p w:rsidR="007476A0" w:rsidRPr="00775FFA" w:rsidRDefault="007476A0" w:rsidP="006E7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Rates of reaction</w:t>
            </w:r>
          </w:p>
        </w:tc>
        <w:tc>
          <w:tcPr>
            <w:tcW w:w="2160" w:type="dxa"/>
          </w:tcPr>
          <w:p w:rsidR="007476A0" w:rsidRPr="00D02672" w:rsidRDefault="007476A0" w:rsidP="00001D3B">
            <w:pPr>
              <w:pStyle w:val="U-text-i"/>
            </w:pPr>
            <w:r w:rsidRPr="00D02672">
              <w:t>Students will be assessed on their ability to:</w:t>
            </w:r>
          </w:p>
          <w:p w:rsidR="007476A0" w:rsidRDefault="007476A0" w:rsidP="00001D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 experiments to investigate the effects of changes in surface area of a solid,</w:t>
            </w:r>
          </w:p>
          <w:p w:rsidR="007476A0" w:rsidRDefault="007476A0" w:rsidP="00001D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concentration of a solution, temperature and the use of a catalyst on the rate of a</w:t>
            </w:r>
          </w:p>
          <w:p w:rsidR="007476A0" w:rsidRDefault="007476A0" w:rsidP="00001D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reaction</w:t>
            </w:r>
          </w:p>
          <w:p w:rsidR="007476A0" w:rsidRDefault="007476A0" w:rsidP="00001D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describe the effects of changes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in surface area of a solid, concentration of a solution,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pressure of a gas, temperature and the use of a catalyst on the rate of a reaction</w:t>
            </w:r>
          </w:p>
          <w:p w:rsidR="007476A0" w:rsidRDefault="007476A0" w:rsidP="00001D3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Pr="000E2907" w:rsidRDefault="007476A0" w:rsidP="00001D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Principles of chemistry </w:t>
            </w:r>
          </w:p>
        </w:tc>
        <w:tc>
          <w:tcPr>
            <w:tcW w:w="829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Maths, biology </w:t>
            </w:r>
          </w:p>
        </w:tc>
        <w:tc>
          <w:tcPr>
            <w:tcW w:w="1200" w:type="dxa"/>
          </w:tcPr>
          <w:p w:rsidR="007476A0" w:rsidRPr="000E2907" w:rsidRDefault="007476A0" w:rsidP="007476A0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</w:t>
            </w:r>
          </w:p>
        </w:tc>
        <w:tc>
          <w:tcPr>
            <w:tcW w:w="1169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7476A0" w:rsidRDefault="007476A0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Catalyst, concentration, surface area, pressure</w:t>
            </w:r>
          </w:p>
        </w:tc>
        <w:tc>
          <w:tcPr>
            <w:tcW w:w="1207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0341D9">
        <w:trPr>
          <w:gridAfter w:val="1"/>
          <w:wAfter w:w="7" w:type="dxa"/>
          <w:trHeight w:val="285"/>
        </w:trPr>
        <w:tc>
          <w:tcPr>
            <w:tcW w:w="918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1080" w:type="dxa"/>
            <w:vAlign w:val="center"/>
          </w:tcPr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24</w:t>
            </w:r>
          </w:p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(28/02/2021-04/03/2021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476A0" w:rsidRPr="000E2907" w:rsidRDefault="007476A0" w:rsidP="00DE5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170" w:type="dxa"/>
          </w:tcPr>
          <w:p w:rsidR="007476A0" w:rsidRPr="00001D3B" w:rsidRDefault="007476A0" w:rsidP="006E722D">
            <w:pPr>
              <w:rPr>
                <w:rFonts w:cstheme="minorHAnsi"/>
                <w:sz w:val="20"/>
                <w:szCs w:val="20"/>
              </w:rPr>
            </w:pPr>
            <w:r w:rsidRPr="00001D3B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Physical chemistry</w:t>
            </w:r>
          </w:p>
        </w:tc>
        <w:tc>
          <w:tcPr>
            <w:tcW w:w="1170" w:type="dxa"/>
            <w:gridSpan w:val="2"/>
          </w:tcPr>
          <w:p w:rsidR="007476A0" w:rsidRPr="00775FFA" w:rsidRDefault="007476A0" w:rsidP="006E7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Rates of reaction</w:t>
            </w:r>
          </w:p>
        </w:tc>
        <w:tc>
          <w:tcPr>
            <w:tcW w:w="2160" w:type="dxa"/>
          </w:tcPr>
          <w:p w:rsidR="007476A0" w:rsidRPr="00D02672" w:rsidRDefault="007476A0" w:rsidP="00D3435A">
            <w:pPr>
              <w:pStyle w:val="U-text-i"/>
            </w:pPr>
            <w:r w:rsidRPr="00D02672">
              <w:t>Students will be assessed on their ability to: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explain the effects of changes in surface area of a solid, concentration of a solution,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pressure of a gas and temperature on the rate of a reaction in terms of particle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collision theory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know that a catalyst is a substance that increases the rate of a reaction, but is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chemically unchanged at the end of the reaction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know that a catalyst works by providing an alternative pathway with lower activation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energy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7476A0" w:rsidRPr="000341D9" w:rsidRDefault="007476A0" w:rsidP="00D3435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  <w:lang w:val="en-US"/>
              </w:rPr>
            </w:pPr>
            <w:r w:rsidRPr="000341D9">
              <w:rPr>
                <w:rFonts w:ascii="Verdana-Bold" w:hAnsi="Verdana-Bold" w:cs="Verdana-Bold"/>
                <w:bCs/>
                <w:sz w:val="20"/>
                <w:szCs w:val="20"/>
                <w:lang w:val="en-US"/>
              </w:rPr>
              <w:t>draw and explain reaction profile diagrams showing Δ</w:t>
            </w:r>
            <w:r w:rsidRPr="000341D9">
              <w:rPr>
                <w:rFonts w:ascii="Verdana-BoldItalic" w:hAnsi="Verdana-BoldItalic" w:cs="Verdana-BoldItalic"/>
                <w:bCs/>
                <w:i/>
                <w:iCs/>
                <w:sz w:val="20"/>
                <w:szCs w:val="20"/>
                <w:lang w:val="en-US"/>
              </w:rPr>
              <w:t xml:space="preserve">H </w:t>
            </w:r>
            <w:r w:rsidRPr="000341D9">
              <w:rPr>
                <w:rFonts w:ascii="Verdana-Bold" w:hAnsi="Verdana-Bold" w:cs="Verdana-Bold"/>
                <w:bCs/>
                <w:sz w:val="20"/>
                <w:szCs w:val="20"/>
                <w:lang w:val="en-US"/>
              </w:rPr>
              <w:t>and activation</w:t>
            </w:r>
          </w:p>
          <w:p w:rsidR="007476A0" w:rsidRPr="0064606B" w:rsidRDefault="007476A0" w:rsidP="00D3435A">
            <w:pPr>
              <w:rPr>
                <w:rFonts w:cstheme="minorHAnsi"/>
                <w:sz w:val="20"/>
                <w:szCs w:val="20"/>
              </w:rPr>
            </w:pPr>
            <w:r w:rsidRPr="000341D9">
              <w:rPr>
                <w:rFonts w:ascii="Verdana-Bold" w:hAnsi="Verdana-Bold" w:cs="Verdana-Bold"/>
                <w:bCs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990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Principles of chemistry </w:t>
            </w:r>
          </w:p>
        </w:tc>
        <w:tc>
          <w:tcPr>
            <w:tcW w:w="829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Maths, biology </w:t>
            </w:r>
          </w:p>
        </w:tc>
        <w:tc>
          <w:tcPr>
            <w:tcW w:w="1200" w:type="dxa"/>
          </w:tcPr>
          <w:p w:rsidR="007476A0" w:rsidRPr="000E2907" w:rsidRDefault="007476A0" w:rsidP="006E722D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</w:t>
            </w:r>
          </w:p>
        </w:tc>
        <w:tc>
          <w:tcPr>
            <w:tcW w:w="1169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7476A0" w:rsidRDefault="007476A0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Particle collision theory, surface area, concentration</w:t>
            </w: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A73BF2">
        <w:trPr>
          <w:trHeight w:val="935"/>
        </w:trPr>
        <w:tc>
          <w:tcPr>
            <w:tcW w:w="15536" w:type="dxa"/>
            <w:gridSpan w:val="16"/>
          </w:tcPr>
          <w:p w:rsidR="007476A0" w:rsidRPr="00DF604F" w:rsidRDefault="007476A0" w:rsidP="006D3F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March </w:t>
            </w:r>
          </w:p>
        </w:tc>
      </w:tr>
      <w:tr w:rsidR="007476A0" w:rsidRPr="000E2907" w:rsidTr="000341D9">
        <w:trPr>
          <w:gridAfter w:val="1"/>
          <w:wAfter w:w="7" w:type="dxa"/>
          <w:trHeight w:val="275"/>
        </w:trPr>
        <w:tc>
          <w:tcPr>
            <w:tcW w:w="918" w:type="dxa"/>
            <w:vAlign w:val="center"/>
          </w:tcPr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March </w:t>
            </w:r>
          </w:p>
        </w:tc>
        <w:tc>
          <w:tcPr>
            <w:tcW w:w="1080" w:type="dxa"/>
            <w:vAlign w:val="center"/>
          </w:tcPr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25</w:t>
            </w:r>
          </w:p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(07/03/2021-11/03/2021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476A0" w:rsidRPr="000E2907" w:rsidRDefault="007476A0" w:rsidP="00DE5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170" w:type="dxa"/>
          </w:tcPr>
          <w:p w:rsidR="007476A0" w:rsidRPr="00D3435A" w:rsidRDefault="007476A0" w:rsidP="0064606B">
            <w:pPr>
              <w:rPr>
                <w:rFonts w:cstheme="minorHAnsi"/>
                <w:sz w:val="20"/>
                <w:szCs w:val="20"/>
              </w:rPr>
            </w:pPr>
            <w:r w:rsidRPr="00D3435A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Inorganic chemistry</w:t>
            </w:r>
          </w:p>
        </w:tc>
        <w:tc>
          <w:tcPr>
            <w:tcW w:w="1170" w:type="dxa"/>
            <w:gridSpan w:val="2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Acids, alkalis and titrations</w:t>
            </w:r>
          </w:p>
        </w:tc>
        <w:tc>
          <w:tcPr>
            <w:tcW w:w="2160" w:type="dxa"/>
          </w:tcPr>
          <w:p w:rsidR="007476A0" w:rsidRPr="00D02672" w:rsidRDefault="007476A0" w:rsidP="00D3435A">
            <w:pPr>
              <w:pStyle w:val="U-text-i"/>
            </w:pPr>
            <w:r w:rsidRPr="00D02672">
              <w:t>Students will be assessed on their ability to: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 the use of litmus, phenolphthalein and methyl orange to distinguish between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acidic and alkaline solutions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understand how to use the pH scale, from 0–14, can be used to classify solutions as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strongly acidic (0–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3), weakly acidic (4–6), neutral (7), weakly alkaline (8–10) and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strongly alkaline (11–14)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 the use of universal indicator to measure the approximate pH value of an</w:t>
            </w:r>
          </w:p>
          <w:p w:rsidR="007476A0" w:rsidRPr="000E2907" w:rsidRDefault="007476A0" w:rsidP="00D34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aqueous solution</w:t>
            </w:r>
          </w:p>
        </w:tc>
        <w:tc>
          <w:tcPr>
            <w:tcW w:w="990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Principles of chemistry </w:t>
            </w:r>
          </w:p>
        </w:tc>
        <w:tc>
          <w:tcPr>
            <w:tcW w:w="829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Maths, biology </w:t>
            </w:r>
          </w:p>
        </w:tc>
        <w:tc>
          <w:tcPr>
            <w:tcW w:w="1200" w:type="dxa"/>
          </w:tcPr>
          <w:p w:rsidR="007476A0" w:rsidRPr="000E2907" w:rsidRDefault="007476A0" w:rsidP="006E722D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</w:t>
            </w:r>
          </w:p>
        </w:tc>
        <w:tc>
          <w:tcPr>
            <w:tcW w:w="1169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7476A0" w:rsidRDefault="007476A0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Indicators, Titration</w:t>
            </w: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0341D9">
        <w:trPr>
          <w:gridAfter w:val="1"/>
          <w:wAfter w:w="7" w:type="dxa"/>
          <w:trHeight w:val="815"/>
        </w:trPr>
        <w:tc>
          <w:tcPr>
            <w:tcW w:w="918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March </w:t>
            </w:r>
          </w:p>
        </w:tc>
        <w:tc>
          <w:tcPr>
            <w:tcW w:w="1080" w:type="dxa"/>
            <w:vAlign w:val="center"/>
          </w:tcPr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26</w:t>
            </w:r>
          </w:p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76A0" w:rsidRPr="000E2907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(14/03/2021-18/03/2021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76A0" w:rsidRPr="000E2907" w:rsidRDefault="007476A0" w:rsidP="00DE5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Blended learning </w:t>
            </w:r>
          </w:p>
        </w:tc>
        <w:tc>
          <w:tcPr>
            <w:tcW w:w="1170" w:type="dxa"/>
          </w:tcPr>
          <w:p w:rsidR="007476A0" w:rsidRPr="00D3435A" w:rsidRDefault="007476A0" w:rsidP="006E722D">
            <w:pPr>
              <w:rPr>
                <w:rFonts w:cstheme="minorHAnsi"/>
                <w:sz w:val="20"/>
                <w:szCs w:val="20"/>
              </w:rPr>
            </w:pPr>
            <w:r w:rsidRPr="00D3435A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Inorganic chemistry</w:t>
            </w:r>
          </w:p>
        </w:tc>
        <w:tc>
          <w:tcPr>
            <w:tcW w:w="1170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Acids, alkalis and titrations</w:t>
            </w:r>
          </w:p>
        </w:tc>
        <w:tc>
          <w:tcPr>
            <w:tcW w:w="2160" w:type="dxa"/>
          </w:tcPr>
          <w:p w:rsidR="007476A0" w:rsidRPr="00D02672" w:rsidRDefault="007476A0" w:rsidP="00D3435A">
            <w:pPr>
              <w:pStyle w:val="U-text-i"/>
            </w:pPr>
            <w:r w:rsidRPr="00D02672">
              <w:t>Students will be assessed on their ability to: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know that acids in aqueous solution are a source of hydrogen ions and alkalis in a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aqueous solution are a source of hydroxide ions</w:t>
            </w: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know that alkalis can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neutralise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acids</w:t>
            </w:r>
          </w:p>
          <w:p w:rsidR="007476A0" w:rsidRDefault="007476A0" w:rsidP="00D3435A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7476A0" w:rsidRDefault="007476A0" w:rsidP="00D3435A">
            <w:pP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</w:pPr>
          </w:p>
          <w:p w:rsidR="007476A0" w:rsidRPr="000E2907" w:rsidRDefault="007476A0" w:rsidP="00D34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describe how to carry out an acid-alkali titration</w:t>
            </w:r>
          </w:p>
        </w:tc>
        <w:tc>
          <w:tcPr>
            <w:tcW w:w="990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Principles of chemistry </w:t>
            </w:r>
          </w:p>
        </w:tc>
        <w:tc>
          <w:tcPr>
            <w:tcW w:w="829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Maths, biology </w:t>
            </w:r>
          </w:p>
        </w:tc>
        <w:tc>
          <w:tcPr>
            <w:tcW w:w="1200" w:type="dxa"/>
          </w:tcPr>
          <w:p w:rsidR="007476A0" w:rsidRPr="000E2907" w:rsidRDefault="007476A0" w:rsidP="006E722D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Student Book: </w:t>
            </w:r>
          </w:p>
        </w:tc>
        <w:tc>
          <w:tcPr>
            <w:tcW w:w="1169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paper question Practice </w:t>
            </w:r>
          </w:p>
        </w:tc>
        <w:tc>
          <w:tcPr>
            <w:tcW w:w="1439" w:type="dxa"/>
          </w:tcPr>
          <w:p w:rsidR="007476A0" w:rsidRDefault="007476A0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Neutralization, aqueous solutions.</w:t>
            </w: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0341D9">
        <w:trPr>
          <w:gridAfter w:val="1"/>
          <w:wAfter w:w="7" w:type="dxa"/>
          <w:trHeight w:val="815"/>
        </w:trPr>
        <w:tc>
          <w:tcPr>
            <w:tcW w:w="918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March </w:t>
            </w:r>
          </w:p>
        </w:tc>
        <w:tc>
          <w:tcPr>
            <w:tcW w:w="1080" w:type="dxa"/>
            <w:vAlign w:val="center"/>
          </w:tcPr>
          <w:p w:rsidR="007476A0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Week 27 </w:t>
            </w:r>
          </w:p>
          <w:p w:rsidR="007476A0" w:rsidRPr="000E2907" w:rsidRDefault="007476A0" w:rsidP="00A339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(21/03/2021-25/03/20</w:t>
            </w:r>
            <w:r>
              <w:rPr>
                <w:rFonts w:cstheme="minorHAnsi"/>
                <w:sz w:val="20"/>
                <w:szCs w:val="20"/>
              </w:rPr>
              <w:lastRenderedPageBreak/>
              <w:t>21</w:t>
            </w:r>
            <w:r w:rsidRPr="000E2907">
              <w:rPr>
                <w:rFonts w:cstheme="minorHAnsi"/>
                <w:sz w:val="20"/>
                <w:szCs w:val="20"/>
              </w:rPr>
              <w:t>)</w:t>
            </w:r>
          </w:p>
          <w:p w:rsidR="007476A0" w:rsidRDefault="007476A0" w:rsidP="00905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76A0" w:rsidRDefault="007476A0" w:rsidP="00DE5E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476A0" w:rsidRPr="00D3435A" w:rsidRDefault="007476A0" w:rsidP="006E722D">
            <w:pPr>
              <w:rPr>
                <w:rFonts w:cstheme="minorHAnsi"/>
                <w:sz w:val="20"/>
                <w:szCs w:val="20"/>
              </w:rPr>
            </w:pPr>
            <w:r w:rsidRPr="00D3435A">
              <w:rPr>
                <w:rFonts w:ascii="Verdana-Bold" w:hAnsi="Verdana-Bold" w:cs="Verdana-Bold"/>
                <w:b/>
                <w:bCs/>
                <w:sz w:val="20"/>
                <w:szCs w:val="20"/>
                <w:lang w:val="en-US"/>
              </w:rPr>
              <w:t>Inorganic chemistry</w:t>
            </w:r>
          </w:p>
        </w:tc>
        <w:tc>
          <w:tcPr>
            <w:tcW w:w="1170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Acids, alkalis and titrations</w:t>
            </w:r>
          </w:p>
        </w:tc>
        <w:tc>
          <w:tcPr>
            <w:tcW w:w="2160" w:type="dxa"/>
          </w:tcPr>
          <w:p w:rsidR="007476A0" w:rsidRPr="000E2907" w:rsidRDefault="007476A0" w:rsidP="00646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Class Test and consolidation </w:t>
            </w:r>
          </w:p>
        </w:tc>
        <w:tc>
          <w:tcPr>
            <w:tcW w:w="990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Principles of chemistry </w:t>
            </w:r>
          </w:p>
        </w:tc>
        <w:tc>
          <w:tcPr>
            <w:tcW w:w="829" w:type="dxa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Maths, biology </w:t>
            </w:r>
          </w:p>
        </w:tc>
        <w:tc>
          <w:tcPr>
            <w:tcW w:w="1200" w:type="dxa"/>
          </w:tcPr>
          <w:p w:rsidR="007476A0" w:rsidRPr="000E2907" w:rsidRDefault="007476A0" w:rsidP="006E722D">
            <w:pPr>
              <w:pStyle w:val="Text1"/>
              <w:rPr>
                <w:rFonts w:cstheme="minorHAnsi"/>
                <w:sz w:val="20"/>
                <w:szCs w:val="20"/>
              </w:rPr>
            </w:pPr>
            <w:proofErr w:type="spellStart"/>
            <w:r w:rsidRPr="00D02672">
              <w:rPr>
                <w:rFonts w:cs="Arial"/>
                <w:szCs w:val="18"/>
              </w:rPr>
              <w:t>Edexcel</w:t>
            </w:r>
            <w:proofErr w:type="spellEnd"/>
            <w:r w:rsidRPr="00D02672">
              <w:rPr>
                <w:rFonts w:cs="Arial"/>
                <w:szCs w:val="18"/>
              </w:rPr>
              <w:t xml:space="preserve"> International GCSE Chemistry </w:t>
            </w:r>
            <w:r w:rsidRPr="00D02672">
              <w:rPr>
                <w:rFonts w:cs="Arial"/>
                <w:szCs w:val="18"/>
              </w:rPr>
              <w:lastRenderedPageBreak/>
              <w:t xml:space="preserve">Student Book: </w:t>
            </w:r>
          </w:p>
        </w:tc>
        <w:tc>
          <w:tcPr>
            <w:tcW w:w="1169" w:type="dxa"/>
            <w:gridSpan w:val="2"/>
          </w:tcPr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Past paper question Practice </w:t>
            </w:r>
          </w:p>
        </w:tc>
        <w:tc>
          <w:tcPr>
            <w:tcW w:w="1439" w:type="dxa"/>
          </w:tcPr>
          <w:p w:rsidR="007476A0" w:rsidRDefault="007476A0" w:rsidP="006E722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Microsoft/ Google Form or any other suitable, accessible app. </w:t>
            </w:r>
          </w:p>
          <w:p w:rsidR="007476A0" w:rsidRPr="000E2907" w:rsidRDefault="007476A0" w:rsidP="006E72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7476A0" w:rsidRDefault="007476A0" w:rsidP="00905D4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lastRenderedPageBreak/>
              <w:t>Acid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Alkalis, Titration.</w:t>
            </w:r>
          </w:p>
        </w:tc>
        <w:tc>
          <w:tcPr>
            <w:tcW w:w="1207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6A0" w:rsidRPr="000E2907" w:rsidTr="005A036F">
        <w:trPr>
          <w:gridAfter w:val="1"/>
          <w:wAfter w:w="7" w:type="dxa"/>
          <w:trHeight w:val="285"/>
        </w:trPr>
        <w:tc>
          <w:tcPr>
            <w:tcW w:w="918" w:type="dxa"/>
          </w:tcPr>
          <w:p w:rsidR="007476A0" w:rsidRPr="000E2907" w:rsidRDefault="007476A0" w:rsidP="00905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11" w:type="dxa"/>
            <w:gridSpan w:val="14"/>
            <w:vAlign w:val="center"/>
          </w:tcPr>
          <w:p w:rsidR="007476A0" w:rsidRPr="00687B8E" w:rsidRDefault="007476A0" w:rsidP="00905D42">
            <w:pPr>
              <w:rPr>
                <w:rFonts w:cstheme="minorHAnsi"/>
                <w:b/>
                <w:sz w:val="32"/>
                <w:szCs w:val="32"/>
              </w:rPr>
            </w:pPr>
            <w:r w:rsidRPr="00D3435A">
              <w:rPr>
                <w:rFonts w:cstheme="minorHAnsi"/>
                <w:b/>
                <w:sz w:val="32"/>
                <w:szCs w:val="32"/>
                <w:highlight w:val="yellow"/>
              </w:rPr>
              <w:t>Spring Break    28</w:t>
            </w:r>
            <w:r w:rsidRPr="00D3435A">
              <w:rPr>
                <w:rFonts w:cstheme="minorHAnsi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D3435A">
              <w:rPr>
                <w:rFonts w:cstheme="minorHAnsi"/>
                <w:b/>
                <w:sz w:val="32"/>
                <w:szCs w:val="32"/>
                <w:highlight w:val="yellow"/>
              </w:rPr>
              <w:t xml:space="preserve"> March To 8</w:t>
            </w:r>
            <w:r w:rsidRPr="00D3435A">
              <w:rPr>
                <w:rFonts w:cstheme="minorHAnsi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D3435A">
              <w:rPr>
                <w:rFonts w:cstheme="minorHAnsi"/>
                <w:b/>
                <w:sz w:val="32"/>
                <w:szCs w:val="32"/>
                <w:highlight w:val="yellow"/>
              </w:rPr>
              <w:t xml:space="preserve"> April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FA42C0" w:rsidRDefault="00FA42C0"/>
    <w:sectPr w:rsidR="00FA42C0" w:rsidSect="00FA42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FD" w:rsidRDefault="003552FD" w:rsidP="00FA42C0">
      <w:pPr>
        <w:spacing w:after="0" w:line="240" w:lineRule="auto"/>
      </w:pPr>
      <w:r>
        <w:separator/>
      </w:r>
    </w:p>
  </w:endnote>
  <w:endnote w:type="continuationSeparator" w:id="0">
    <w:p w:rsidR="003552FD" w:rsidRDefault="003552FD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FD" w:rsidRDefault="003552FD" w:rsidP="00FA42C0">
      <w:pPr>
        <w:spacing w:after="0" w:line="240" w:lineRule="auto"/>
      </w:pPr>
      <w:r>
        <w:separator/>
      </w:r>
    </w:p>
  </w:footnote>
  <w:footnote w:type="continuationSeparator" w:id="0">
    <w:p w:rsidR="003552FD" w:rsidRDefault="003552FD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C0" w:rsidRPr="00FA42C0" w:rsidRDefault="00FA42C0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:rsidR="00FA42C0" w:rsidRPr="00FA42C0" w:rsidRDefault="00FA42C0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:rsidR="00FA42C0" w:rsidRPr="00FA42C0" w:rsidRDefault="00FA42C0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:rsidR="00FA42C0" w:rsidRPr="00FA42C0" w:rsidRDefault="00FA42C0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 w:rsidR="00775FFA">
      <w:rPr>
        <w:rFonts w:ascii="Arial" w:hAnsi="Arial" w:cs="Arial"/>
        <w:sz w:val="16"/>
        <w:szCs w:val="16"/>
        <w:lang w:val="en-US"/>
      </w:rPr>
      <w:t xml:space="preserve"> for Term 2</w:t>
    </w:r>
    <w:r w:rsidR="0016266D">
      <w:rPr>
        <w:rFonts w:ascii="Arial" w:hAnsi="Arial" w:cs="Arial"/>
        <w:sz w:val="16"/>
        <w:szCs w:val="16"/>
        <w:lang w:val="en-US"/>
      </w:rPr>
      <w:t>)</w:t>
    </w:r>
  </w:p>
  <w:p w:rsidR="00FA42C0" w:rsidRDefault="00FA4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E4F"/>
    <w:multiLevelType w:val="hybridMultilevel"/>
    <w:tmpl w:val="D80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486"/>
    <w:multiLevelType w:val="hybridMultilevel"/>
    <w:tmpl w:val="93FC8EFE"/>
    <w:lvl w:ilvl="0" w:tplc="1B48FCC8">
      <w:start w:val="1"/>
      <w:numFmt w:val="bullet"/>
      <w:pStyle w:val="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A7A0A"/>
    <w:multiLevelType w:val="hybridMultilevel"/>
    <w:tmpl w:val="AA24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2B55"/>
    <w:multiLevelType w:val="hybridMultilevel"/>
    <w:tmpl w:val="2A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23ABD"/>
    <w:multiLevelType w:val="hybridMultilevel"/>
    <w:tmpl w:val="66D4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464C"/>
    <w:multiLevelType w:val="hybridMultilevel"/>
    <w:tmpl w:val="6D7A44D0"/>
    <w:lvl w:ilvl="0" w:tplc="08D0576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2C0"/>
    <w:rsid w:val="00001D3B"/>
    <w:rsid w:val="00011B4C"/>
    <w:rsid w:val="000341D9"/>
    <w:rsid w:val="000343C7"/>
    <w:rsid w:val="000A66C7"/>
    <w:rsid w:val="000E2907"/>
    <w:rsid w:val="001156A1"/>
    <w:rsid w:val="0016266D"/>
    <w:rsid w:val="00332FE1"/>
    <w:rsid w:val="00336989"/>
    <w:rsid w:val="003456C3"/>
    <w:rsid w:val="003552FD"/>
    <w:rsid w:val="003C0697"/>
    <w:rsid w:val="003C564A"/>
    <w:rsid w:val="0044604A"/>
    <w:rsid w:val="00474DE9"/>
    <w:rsid w:val="004826E6"/>
    <w:rsid w:val="004A3B78"/>
    <w:rsid w:val="005B760A"/>
    <w:rsid w:val="006405C4"/>
    <w:rsid w:val="0064606B"/>
    <w:rsid w:val="00687B8E"/>
    <w:rsid w:val="006D3FE7"/>
    <w:rsid w:val="006F499F"/>
    <w:rsid w:val="00717FE6"/>
    <w:rsid w:val="007476A0"/>
    <w:rsid w:val="00775FFA"/>
    <w:rsid w:val="007A330B"/>
    <w:rsid w:val="00827466"/>
    <w:rsid w:val="0090038D"/>
    <w:rsid w:val="00905D42"/>
    <w:rsid w:val="00972F07"/>
    <w:rsid w:val="00982BD1"/>
    <w:rsid w:val="009E0B13"/>
    <w:rsid w:val="00A14FE5"/>
    <w:rsid w:val="00A339F1"/>
    <w:rsid w:val="00A37AAA"/>
    <w:rsid w:val="00AC1640"/>
    <w:rsid w:val="00AE2888"/>
    <w:rsid w:val="00B00735"/>
    <w:rsid w:val="00B0092A"/>
    <w:rsid w:val="00B31AFD"/>
    <w:rsid w:val="00B515E5"/>
    <w:rsid w:val="00C1188F"/>
    <w:rsid w:val="00D3435A"/>
    <w:rsid w:val="00D53F98"/>
    <w:rsid w:val="00D76FC6"/>
    <w:rsid w:val="00DD3DE4"/>
    <w:rsid w:val="00DF604F"/>
    <w:rsid w:val="00E1197D"/>
    <w:rsid w:val="00E203C7"/>
    <w:rsid w:val="00E37879"/>
    <w:rsid w:val="00E535F5"/>
    <w:rsid w:val="00E56FA0"/>
    <w:rsid w:val="00F11B20"/>
    <w:rsid w:val="00F175AB"/>
    <w:rsid w:val="00F408AB"/>
    <w:rsid w:val="00F63C82"/>
    <w:rsid w:val="00F93DC9"/>
    <w:rsid w:val="00FA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06B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606B"/>
    <w:rPr>
      <w:color w:val="0000FF"/>
      <w:u w:val="single"/>
    </w:rPr>
  </w:style>
  <w:style w:type="paragraph" w:customStyle="1" w:styleId="Text1">
    <w:name w:val="Text1"/>
    <w:basedOn w:val="Normal"/>
    <w:rsid w:val="0064606B"/>
    <w:pPr>
      <w:spacing w:before="40" w:after="40" w:line="200" w:lineRule="atLeast"/>
    </w:pPr>
    <w:rPr>
      <w:rFonts w:ascii="Arial" w:eastAsia="Times New Roman" w:hAnsi="Arial" w:cs="Times New Roman"/>
      <w:sz w:val="18"/>
      <w:szCs w:val="16"/>
    </w:rPr>
  </w:style>
  <w:style w:type="paragraph" w:customStyle="1" w:styleId="Tabletextbullets">
    <w:name w:val="Table text bullets"/>
    <w:link w:val="TabletextbulletsChar"/>
    <w:qFormat/>
    <w:rsid w:val="0064606B"/>
    <w:pPr>
      <w:numPr>
        <w:numId w:val="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64606B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64606B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U-text">
    <w:name w:val="U-text"/>
    <w:basedOn w:val="Normal"/>
    <w:link w:val="U-textChar1"/>
    <w:qFormat/>
    <w:rsid w:val="0064606B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64606B"/>
    <w:rPr>
      <w:rFonts w:ascii="Arial" w:eastAsia="Times New Roman" w:hAnsi="Arial" w:cs="Times New Roman"/>
      <w:sz w:val="18"/>
      <w:szCs w:val="18"/>
    </w:rPr>
  </w:style>
  <w:style w:type="paragraph" w:customStyle="1" w:styleId="textbullets">
    <w:name w:val="text bullets"/>
    <w:qFormat/>
    <w:rsid w:val="0064606B"/>
    <w:pPr>
      <w:numPr>
        <w:numId w:val="4"/>
      </w:numPr>
      <w:tabs>
        <w:tab w:val="left" w:pos="964"/>
      </w:tabs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ext">
    <w:name w:val="Text"/>
    <w:basedOn w:val="Normal"/>
    <w:rsid w:val="0064606B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MAQS</cp:lastModifiedBy>
  <cp:revision>10</cp:revision>
  <dcterms:created xsi:type="dcterms:W3CDTF">2020-08-26T06:40:00Z</dcterms:created>
  <dcterms:modified xsi:type="dcterms:W3CDTF">2021-01-03T17:08:00Z</dcterms:modified>
</cp:coreProperties>
</file>